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4B" w:rsidRDefault="0010384B" w:rsidP="0010384B">
      <w:pPr>
        <w:rPr>
          <w:rtl/>
        </w:rPr>
      </w:pP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604"/>
        <w:gridCol w:w="7"/>
        <w:gridCol w:w="2678"/>
        <w:gridCol w:w="2542"/>
        <w:gridCol w:w="215"/>
        <w:gridCol w:w="494"/>
        <w:gridCol w:w="355"/>
        <w:gridCol w:w="1339"/>
        <w:gridCol w:w="992"/>
        <w:gridCol w:w="4936"/>
      </w:tblGrid>
      <w:tr w:rsidR="0010384B" w:rsidTr="00506901">
        <w:tc>
          <w:tcPr>
            <w:tcW w:w="15222" w:type="dxa"/>
            <w:gridSpan w:val="10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0384B" w:rsidRPr="00AF7065" w:rsidRDefault="0010384B" w:rsidP="0050690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F706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تخطيط درس مادة </w:t>
            </w:r>
            <w:r w:rsidRPr="00AF7065"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  <w:t>التربية الفنية</w:t>
            </w:r>
            <w:r w:rsidRPr="00AF706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الأسبوع (   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                       </w:t>
            </w:r>
            <w:r w:rsidRPr="00AF7065">
              <w:rPr>
                <w:rFonts w:ascii="Sakkal Majalla" w:hAnsi="Sakkal Majalla" w:cs="Sakkal Majalla"/>
                <w:sz w:val="32"/>
                <w:szCs w:val="32"/>
                <w:rtl/>
              </w:rPr>
              <w:t>)      من الفترة    /        /       14هـ  إلى           /       /      14هـ</w:t>
            </w:r>
          </w:p>
        </w:tc>
      </w:tr>
      <w:tr w:rsidR="0010384B" w:rsidTr="00506901">
        <w:tc>
          <w:tcPr>
            <w:tcW w:w="4307" w:type="dxa"/>
            <w:gridSpan w:val="3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0384B" w:rsidRPr="00AF7065" w:rsidRDefault="0010384B" w:rsidP="0050690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F706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الوحدة /     </w:t>
            </w:r>
            <w:r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 xml:space="preserve">                 </w:t>
            </w:r>
            <w:r w:rsidRPr="009A6702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مجال ال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تشكيل بالمعادن</w:t>
            </w:r>
            <w:r w:rsidRPr="009A6702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0384B" w:rsidRPr="00AF7065" w:rsidRDefault="0010384B" w:rsidP="0050690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F706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الصف / </w:t>
            </w:r>
            <w:r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 xml:space="preserve"> </w:t>
            </w:r>
            <w:r w:rsidRPr="00AF706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الثالث متوسط</w:t>
            </w:r>
          </w:p>
        </w:tc>
        <w:tc>
          <w:tcPr>
            <w:tcW w:w="709" w:type="dxa"/>
            <w:gridSpan w:val="2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0384B" w:rsidRPr="00AF7065" w:rsidRDefault="0010384B" w:rsidP="0050690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1701" w:type="dxa"/>
            <w:gridSpan w:val="2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0384B" w:rsidRPr="00AF7065" w:rsidRDefault="0010384B" w:rsidP="0050690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0384B" w:rsidRPr="00AF7065" w:rsidRDefault="0010384B" w:rsidP="0050690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4961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0384B" w:rsidRPr="00AF7065" w:rsidRDefault="0010384B" w:rsidP="0050690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0384B" w:rsidTr="00506901">
        <w:tc>
          <w:tcPr>
            <w:tcW w:w="1607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5DFEC" w:themeFill="accent4" w:themeFillTint="33"/>
          </w:tcPr>
          <w:p w:rsidR="0010384B" w:rsidRPr="003A6EED" w:rsidRDefault="0010384B" w:rsidP="00506901">
            <w:pP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3A6EED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الموضوع </w:t>
            </w:r>
          </w:p>
        </w:tc>
        <w:tc>
          <w:tcPr>
            <w:tcW w:w="5467" w:type="dxa"/>
            <w:gridSpan w:val="4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0384B" w:rsidRPr="003A6EED" w:rsidRDefault="0010384B" w:rsidP="00506901">
            <w:pP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3A6EED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مجسمات بالسلك</w:t>
            </w:r>
          </w:p>
        </w:tc>
        <w:tc>
          <w:tcPr>
            <w:tcW w:w="850" w:type="dxa"/>
            <w:gridSpan w:val="2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AF1DD" w:themeFill="accent3" w:themeFillTint="33"/>
          </w:tcPr>
          <w:p w:rsidR="0010384B" w:rsidRPr="00AF7065" w:rsidRDefault="0010384B" w:rsidP="0050690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الخبرة</w:t>
            </w:r>
          </w:p>
        </w:tc>
        <w:tc>
          <w:tcPr>
            <w:tcW w:w="7298" w:type="dxa"/>
            <w:gridSpan w:val="3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0384B" w:rsidRPr="00C7184B" w:rsidRDefault="0010384B" w:rsidP="00506901">
            <w:pP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C7184B">
              <w:rPr>
                <w:rFonts w:ascii="Sakkal Majalla" w:hAnsi="Sakkal Majalla" w:cs="Sakkal Majalla"/>
                <w:b/>
                <w:bCs/>
                <w:noProof/>
                <w:color w:val="0070C0"/>
                <w:sz w:val="28"/>
                <w:szCs w:val="28"/>
                <w:rtl/>
              </w:rPr>
              <w:drawing>
                <wp:inline distT="0" distB="0" distL="0" distR="0">
                  <wp:extent cx="1009650" cy="276225"/>
                  <wp:effectExtent l="19050" t="0" r="0" b="0"/>
                  <wp:docPr id="12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184B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تشكيل مجسمات بالسلك</w:t>
            </w:r>
          </w:p>
        </w:tc>
      </w:tr>
      <w:tr w:rsidR="0010384B" w:rsidTr="00506901">
        <w:tc>
          <w:tcPr>
            <w:tcW w:w="1614" w:type="dxa"/>
            <w:gridSpan w:val="2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5DFEC" w:themeFill="accent4" w:themeFillTint="33"/>
          </w:tcPr>
          <w:p w:rsidR="0010384B" w:rsidRPr="003A6EED" w:rsidRDefault="0010384B" w:rsidP="00506901">
            <w:pP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3A6EED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الجوانب الضرورية للخبرة في الدرس</w:t>
            </w:r>
          </w:p>
        </w:tc>
        <w:tc>
          <w:tcPr>
            <w:tcW w:w="13608" w:type="dxa"/>
            <w:gridSpan w:val="8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0384B" w:rsidRPr="003A6EED" w:rsidRDefault="0010384B" w:rsidP="0050690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EG"/>
              </w:rPr>
              <w:t>الجوانب المعرفية</w:t>
            </w:r>
            <w:r w:rsidRPr="003A6EE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: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السلك في الأعمال الفنية ـ مميزات السلك ـ طرق الوصل الميكانيكي للتشكيل بالسلك ـ مفهوم </w:t>
            </w:r>
            <w:proofErr w:type="spellStart"/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التكفيت</w:t>
            </w:r>
            <w:proofErr w:type="spellEnd"/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ـ مفهوم اللحام ـ طرق التشكيل في صنع الحلي الشعبية.</w:t>
            </w:r>
          </w:p>
          <w:p w:rsidR="0010384B" w:rsidRPr="003A6EED" w:rsidRDefault="0010384B" w:rsidP="0050690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EG"/>
              </w:rPr>
              <w:t>الجوانب المهارية: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استخدام طرق الربط الميكانيكية للسلك ـ عمل مجسمات بواسطة السلك ـ عمل مجسمات بواسطة السلك ـ عمل تصاميم </w:t>
            </w:r>
            <w:proofErr w:type="spellStart"/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زخرفية</w:t>
            </w:r>
            <w:proofErr w:type="spellEnd"/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لحلي </w:t>
            </w:r>
            <w:proofErr w:type="spellStart"/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مستهلمة</w:t>
            </w:r>
            <w:proofErr w:type="spellEnd"/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من التراث الشعبي ـ تنفيذ حلي بالسلك.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EG"/>
              </w:rPr>
              <w:t>الجوانب الوجدانية</w:t>
            </w:r>
            <w:r w:rsidRPr="003A6EED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: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تقدير العائد المهني والاقتصادي من أعمال السلك ـ تذوق الأعمال الفنية المنفذة بالسلك ـ تذوق القيم الجمالية للحلي الشعبية</w:t>
            </w:r>
          </w:p>
        </w:tc>
      </w:tr>
    </w:tbl>
    <w:p w:rsidR="0010384B" w:rsidRDefault="0010384B" w:rsidP="0010384B">
      <w:pPr>
        <w:rPr>
          <w:rtl/>
        </w:rPr>
      </w:pPr>
    </w:p>
    <w:tbl>
      <w:tblPr>
        <w:tblStyle w:val="a3"/>
        <w:bidiVisual/>
        <w:tblW w:w="15593" w:type="dxa"/>
        <w:tblInd w:w="-87" w:type="dxa"/>
        <w:tblBorders>
          <w:top w:val="thinThickSmallGap" w:sz="24" w:space="0" w:color="0000FF"/>
          <w:left w:val="thinThickSmallGap" w:sz="24" w:space="0" w:color="0000FF"/>
          <w:bottom w:val="thinThickSmallGap" w:sz="24" w:space="0" w:color="0000FF"/>
          <w:right w:val="thinThickSmallGap" w:sz="24" w:space="0" w:color="0000FF"/>
          <w:insideH w:val="thinThickSmallGap" w:sz="24" w:space="0" w:color="0000FF"/>
          <w:insideV w:val="thinThickSmallGap" w:sz="24" w:space="0" w:color="0000FF"/>
        </w:tblBorders>
        <w:tblLayout w:type="fixed"/>
        <w:tblLook w:val="01E0"/>
      </w:tblPr>
      <w:tblGrid>
        <w:gridCol w:w="2126"/>
        <w:gridCol w:w="6663"/>
        <w:gridCol w:w="2268"/>
        <w:gridCol w:w="2551"/>
        <w:gridCol w:w="1985"/>
      </w:tblGrid>
      <w:tr w:rsidR="0010384B" w:rsidTr="00506901">
        <w:trPr>
          <w:trHeight w:val="567"/>
        </w:trPr>
        <w:tc>
          <w:tcPr>
            <w:tcW w:w="2126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5DFEC" w:themeFill="accent4" w:themeFillTint="33"/>
          </w:tcPr>
          <w:p w:rsidR="0010384B" w:rsidRPr="0090031A" w:rsidRDefault="0010384B" w:rsidP="00506901">
            <w:pPr>
              <w:jc w:val="center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</w:pPr>
            <w:r w:rsidRPr="0090031A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>الأهداف المراد تحقيقها</w:t>
            </w:r>
          </w:p>
        </w:tc>
        <w:tc>
          <w:tcPr>
            <w:tcW w:w="6663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5DFEC" w:themeFill="accent4" w:themeFillTint="33"/>
          </w:tcPr>
          <w:p w:rsidR="0010384B" w:rsidRPr="0090031A" w:rsidRDefault="0010384B" w:rsidP="00506901">
            <w:pPr>
              <w:jc w:val="center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90031A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إجراءات التدريس والإستراتيجيات المستخدمة </w:t>
            </w:r>
          </w:p>
        </w:tc>
        <w:tc>
          <w:tcPr>
            <w:tcW w:w="2268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5DFEC" w:themeFill="accent4" w:themeFillTint="33"/>
          </w:tcPr>
          <w:p w:rsidR="0010384B" w:rsidRPr="0090031A" w:rsidRDefault="0010384B" w:rsidP="00506901">
            <w:pPr>
              <w:jc w:val="center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90031A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تقويم التعلم وأدواته  </w:t>
            </w:r>
          </w:p>
        </w:tc>
        <w:tc>
          <w:tcPr>
            <w:tcW w:w="2551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5DFEC" w:themeFill="accent4" w:themeFillTint="33"/>
            <w:vAlign w:val="center"/>
          </w:tcPr>
          <w:p w:rsidR="0010384B" w:rsidRPr="004C1FD6" w:rsidRDefault="0010384B" w:rsidP="0050690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4C1FD6">
              <w:rPr>
                <w:rFonts w:ascii="Sakkal Majalla" w:hAnsi="Sakkal Majalla" w:cs="Sakkal Majalla"/>
                <w:b/>
                <w:bCs/>
                <w:color w:val="0000FF"/>
                <w:sz w:val="24"/>
                <w:szCs w:val="24"/>
                <w:rtl/>
                <w:lang w:bidi="ar-EG"/>
              </w:rPr>
              <w:t>أدوات التعلم (</w:t>
            </w:r>
            <w:r w:rsidRPr="004C1FD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EG"/>
              </w:rPr>
              <w:t>الوسائل والمواد )</w:t>
            </w:r>
          </w:p>
        </w:tc>
        <w:tc>
          <w:tcPr>
            <w:tcW w:w="1985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5DFEC" w:themeFill="accent4" w:themeFillTint="33"/>
          </w:tcPr>
          <w:p w:rsidR="0010384B" w:rsidRPr="0090031A" w:rsidRDefault="0010384B" w:rsidP="00506901">
            <w:pPr>
              <w:jc w:val="center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90031A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القيم والمواطنة </w:t>
            </w:r>
          </w:p>
        </w:tc>
      </w:tr>
      <w:tr w:rsidR="0010384B" w:rsidRPr="00CF01E8" w:rsidTr="00506901">
        <w:trPr>
          <w:trHeight w:val="44"/>
        </w:trPr>
        <w:tc>
          <w:tcPr>
            <w:tcW w:w="2126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0384B" w:rsidRPr="003A6EED" w:rsidRDefault="0010384B" w:rsidP="00506901">
            <w:pPr>
              <w:rPr>
                <w:rFonts w:ascii="Sakkal Majalla" w:hAnsi="Sakkal Majalla" w:cs="Sakkal Majalla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3A6EED">
              <w:rPr>
                <w:rFonts w:ascii="Sakkal Majalla" w:hAnsi="Sakkal Majalla" w:cs="Sakkal Majalla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يتوقع من الطالب</w:t>
            </w:r>
            <w:r w:rsidRPr="003A6EED">
              <w:rPr>
                <w:rFonts w:ascii="Sakkal Majalla" w:hAnsi="Sakkal Majalla" w:cs="Sakkal Majalla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ة</w:t>
            </w:r>
            <w:r w:rsidRPr="003A6EED">
              <w:rPr>
                <w:rFonts w:ascii="Sakkal Majalla" w:hAnsi="Sakkal Majalla" w:cs="Sakkal Majalla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3A6EED">
              <w:rPr>
                <w:rFonts w:ascii="Sakkal Majalla" w:hAnsi="Sakkal Majalla" w:cs="Sakkal Majalla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>فى</w:t>
            </w:r>
            <w:proofErr w:type="spellEnd"/>
            <w:r w:rsidRPr="003A6EED">
              <w:rPr>
                <w:rFonts w:ascii="Sakkal Majalla" w:hAnsi="Sakkal Majalla" w:cs="Sakkal Majalla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t xml:space="preserve"> نهاية الدرس :</w:t>
            </w:r>
          </w:p>
          <w:p w:rsidR="0010384B" w:rsidRPr="003A6EED" w:rsidRDefault="0010384B" w:rsidP="0050690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1ـ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ذكر نبذة تاريخية عن السلك .</w:t>
            </w:r>
          </w:p>
          <w:p w:rsidR="0010384B" w:rsidRPr="003A6EED" w:rsidRDefault="0010384B" w:rsidP="0050690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2 ـ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تعريف السلك .</w:t>
            </w:r>
          </w:p>
          <w:p w:rsidR="0010384B" w:rsidRPr="003A6EED" w:rsidRDefault="0010384B" w:rsidP="0050690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3 ـ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التعرف على طرق الوصل البسيطة للسلك .</w:t>
            </w:r>
          </w:p>
          <w:p w:rsidR="0010384B" w:rsidRPr="003A6EED" w:rsidRDefault="0010384B" w:rsidP="0050690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4 ـ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تنفيذ مجسم بواسطة السلك .</w:t>
            </w:r>
          </w:p>
          <w:p w:rsidR="0010384B" w:rsidRPr="003A6EED" w:rsidRDefault="0010384B" w:rsidP="0050690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5 ـ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شرح طرق التشكيل في صناعة الحلي .</w:t>
            </w:r>
          </w:p>
          <w:p w:rsidR="0010384B" w:rsidRPr="003A6EED" w:rsidRDefault="0010384B" w:rsidP="0050690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6 ـ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عمل تصميم زخرفي لحلي شعبية .</w:t>
            </w:r>
          </w:p>
          <w:p w:rsidR="0010384B" w:rsidRPr="003A6EED" w:rsidRDefault="0010384B" w:rsidP="0050690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7 ـ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تنفيذ حلية بالسلك .</w:t>
            </w:r>
          </w:p>
          <w:p w:rsidR="0010384B" w:rsidRPr="003A6EED" w:rsidRDefault="0010384B" w:rsidP="0050690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8 ـ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تذوق الأعمال الفنية المنفذة بالسلك .</w:t>
            </w:r>
          </w:p>
          <w:p w:rsidR="0010384B" w:rsidRPr="003A6EED" w:rsidRDefault="0010384B" w:rsidP="0050690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 xml:space="preserve">9 ـ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تقدير العائد ال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مهني والاقتصادي من أعمال السلك </w:t>
            </w:r>
          </w:p>
          <w:p w:rsidR="0010384B" w:rsidRPr="003A6EED" w:rsidRDefault="0010384B" w:rsidP="0050690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10 ـ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وصف الخصائص الجمالية للحلي الشعبية .</w:t>
            </w:r>
          </w:p>
        </w:tc>
        <w:tc>
          <w:tcPr>
            <w:tcW w:w="6663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0384B" w:rsidRPr="003A6EED" w:rsidRDefault="0010384B" w:rsidP="0050690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lastRenderedPageBreak/>
              <w:t>أعرض صورا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ً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توضح استخدام السلك قديما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ً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وسيلة (1).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أشرح عن بدايات استخدام السلك في الأعمال المعدنية.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أوضح مفهوم </w:t>
            </w:r>
            <w:proofErr w:type="spellStart"/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التكفيت</w:t>
            </w:r>
            <w:proofErr w:type="spellEnd"/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ترك المجال لشرح نبذة تاريخية عن السلك.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421CC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EG"/>
              </w:rPr>
              <w:t>المعلمة الصغيرة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أعرض صورا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ً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أو نماذج من الأسلاك وسيلة (2).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أشرح مفهوم السلك.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421CC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EG"/>
              </w:rPr>
              <w:t>حوار ونقاش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أعدد مميزات السلك في الأعمال الفنية.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أوضح استخدامات السلك كخامة جيدة في الأعمال الفنية.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استرجع استخدامات السلك كخامة جيدة في الأعمال الفنية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421CC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EG"/>
              </w:rPr>
              <w:t>عصف ذهني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أعرض صورا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ً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أو نماذج لأساليب وصل السلك وسيلة (3).</w:t>
            </w:r>
          </w:p>
          <w:p w:rsidR="0010384B" w:rsidRPr="003A6EED" w:rsidRDefault="0010384B" w:rsidP="0050690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أعدد أساليب وصل وربط السلك الميكانيكية.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أشرح طرق الوصل الكيميائية البسيطة بواسطة اللحام البارد.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أوضح مفهوم اللحام.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أشرح الفرق بين اللحام الساخن واللحام البارد.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أترك المجال لتجريب أساليب الربط والوصل للسلك.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أعرض نماذج من الأسلاك سهلة الاستخدام في الأعمال الفنية وسيلة (2).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أعرض الأدوات والخامات اللازمة لتنفيذ مجسم من السلك.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أختار نوع السلك المناسب لتنفيذ المجسم وسيلة (4).</w:t>
            </w:r>
          </w:p>
          <w:p w:rsidR="0010384B" w:rsidRPr="003A6EED" w:rsidRDefault="0010384B" w:rsidP="0050690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أعرض أساليب لف السلك وسيلة (5).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10384B" w:rsidRPr="003A6EED" w:rsidRDefault="0010384B" w:rsidP="0050690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أوضح أن جميع خطوات إنشاء مجسم تعتمد على ربط الأسلاك </w:t>
            </w:r>
            <w:proofErr w:type="spellStart"/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ببعضها</w:t>
            </w:r>
            <w:proofErr w:type="spellEnd"/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أو باستخدام صمغ المعادن.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أعرض صورا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ً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أو نماذج لمجسمات من السلك وسيلة (6).</w:t>
            </w:r>
          </w:p>
          <w:p w:rsidR="0010384B" w:rsidRPr="003A6EED" w:rsidRDefault="0010384B" w:rsidP="0050690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أعرض صورا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ً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أو نماذج لحلي شعبية من المملكة وسيلة (7).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أشرح معلومات مرتبطة بالحلي الشعبية.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أعدد مميزات الحلي الشعبية.</w:t>
            </w:r>
          </w:p>
          <w:p w:rsidR="0010384B" w:rsidRPr="003A6EED" w:rsidRDefault="0010384B" w:rsidP="0050690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lastRenderedPageBreak/>
              <w:t>أشرح أساليب وطرق صناعة الحلي.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اذكر الآيات التي ورد فيها ذكر الحلي.</w:t>
            </w:r>
          </w:p>
          <w:p w:rsidR="0010384B" w:rsidRPr="003A6EED" w:rsidRDefault="0010384B" w:rsidP="0050690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أترك المجال لمعرفة طرق تنفيذ الزخارف على الحلي.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421CC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EG"/>
              </w:rPr>
              <w:t>فكر .. زاوج .. شارك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أعرض صورا لأساليب زخرفة الحلي الشعبية وسيلة (7).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أشرح أساليب زخرفة الحلي.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ذكر العناصر الزخرفية المنفذة على الحلي.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أعدد الخصائص العامة لزخارف الحلي والمستمدة من مميزات الفن الشعبي في جميع المجالات.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أترك المجال لعمل تصميم زخرفي لحلي مستلهمة من التراث الشعبي.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اعرض صورا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ً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أو نماذج لحلي منفذة بالسلك وسيلة (8).</w:t>
            </w:r>
          </w:p>
          <w:p w:rsidR="0010384B" w:rsidRPr="003A6EED" w:rsidRDefault="0010384B" w:rsidP="0050690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أؤكد على مميزات السلك.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أعرض الأدوات والخامات اللازمة للتنفيذ.</w:t>
            </w:r>
          </w:p>
          <w:p w:rsidR="0010384B" w:rsidRPr="003A6EED" w:rsidRDefault="0010384B" w:rsidP="0050690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أختار الأسلاك المناسبة للعمل وسيلة (9).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أستخدم </w:t>
            </w:r>
            <w:proofErr w:type="spellStart"/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الزرادية</w:t>
            </w:r>
            <w:proofErr w:type="spellEnd"/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في لف وربط الأسلاك.</w:t>
            </w:r>
          </w:p>
          <w:p w:rsidR="0010384B" w:rsidRPr="003A6EED" w:rsidRDefault="0010384B" w:rsidP="0050690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أصل بين الأسلاك بما يحقق الشكل النهائي للحلية.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أترك المجال لتنفيذ حلية بالسلك.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421CC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EG"/>
              </w:rPr>
              <w:t>تطبيق عملي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أعرض صورا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ً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أو نماذج منفذة بالسلك سواء كانت مجسمة أو مسطحة أو معلقة وسيلة (10).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أوضح القيم الفنية والجمالية لأعمال السلك.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أعمل على إثراء الخبرة الجمالية للطالبات من خلال تنمية الملاحظة للأعمال المنفذة بالسلك.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أناقش في جماليات التطبيقات النفعية للسلك.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421CC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EG"/>
              </w:rPr>
              <w:t>حوار ونقاش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ذكر نبذة عن الصياغة في العصر الإسلامي.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ذكر بأهمية العمل والكسب الناتج منه.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أؤكد على حسن استغلال أوقات الفراغ بشكل مثمر ونافع.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أناقش إمكانية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استثمار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أوقات القيم الجمالية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اقتصاديا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خلال مجالات التجارة والصناعة.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أناقش في العائد المهني والاقتصادي من أعمال السلك.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أعرض صورا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ً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أو نماذج للحلي الشعبية وسيلة (7).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حلل القيم الفنية والجمالية للحلي من حيث: تقنية الصياغة، توزيع العناصر والوحدات الزخرفية، أسلوب الزخرفة، العلاقات الجمالية بين مفردات الحلية، الألوان وتوافقها، حجم الأشكال وتنسيقها.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أوضح أن الجماليات القائمة على التراث شكل من أشكال حاضرنا.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أحث على الاهتمام بالتراث والمحافظة على أصالته</w:t>
            </w:r>
          </w:p>
        </w:tc>
        <w:tc>
          <w:tcPr>
            <w:tcW w:w="2268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0384B" w:rsidRPr="003A6EED" w:rsidRDefault="0010384B" w:rsidP="00506901">
            <w:pPr>
              <w:jc w:val="lowKashida"/>
              <w:rPr>
                <w:rFonts w:ascii="Sakkal Majalla" w:hAnsi="Sakkal Majalla" w:cs="Sakkal Majalla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</w:pPr>
            <w:r w:rsidRPr="003A6EED">
              <w:rPr>
                <w:rFonts w:ascii="Sakkal Majalla" w:hAnsi="Sakkal Majalla" w:cs="Sakkal Majalla" w:hint="cs"/>
                <w:b/>
                <w:bCs/>
                <w:color w:val="943634" w:themeColor="accent2" w:themeShade="BF"/>
                <w:sz w:val="24"/>
                <w:szCs w:val="24"/>
                <w:rtl/>
                <w:lang w:bidi="ar-EG"/>
              </w:rPr>
              <w:lastRenderedPageBreak/>
              <w:t>يتم تعبئة النموذج رقم (2) الخاص بهذه الخطوة ( الجدول التحصيلي)</w:t>
            </w:r>
          </w:p>
          <w:p w:rsidR="0010384B" w:rsidRPr="003A6EED" w:rsidRDefault="0010384B" w:rsidP="0010384B">
            <w:pPr>
              <w:numPr>
                <w:ilvl w:val="0"/>
                <w:numId w:val="1"/>
              </w:numPr>
              <w:tabs>
                <w:tab w:val="clear" w:pos="360"/>
                <w:tab w:val="num" w:pos="157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عرفي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المفاهيم المرتبطة بالدرس: مفهوم السلك، تعريف اللحام، مفهوم </w:t>
            </w:r>
            <w:proofErr w:type="spellStart"/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التكفيت</w:t>
            </w:r>
            <w:proofErr w:type="spellEnd"/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10384B" w:rsidRPr="003A6EED" w:rsidRDefault="0010384B" w:rsidP="0010384B">
            <w:pPr>
              <w:numPr>
                <w:ilvl w:val="0"/>
                <w:numId w:val="1"/>
              </w:numPr>
              <w:tabs>
                <w:tab w:val="clear" w:pos="360"/>
                <w:tab w:val="num" w:pos="157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وضحي كيف يتم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التشكيل بالسلك وطرق الربط الميكانيكية بواسطة السلك المرن.</w:t>
            </w:r>
          </w:p>
          <w:p w:rsidR="0010384B" w:rsidRPr="003A6EED" w:rsidRDefault="0010384B" w:rsidP="0010384B">
            <w:pPr>
              <w:numPr>
                <w:ilvl w:val="0"/>
                <w:numId w:val="1"/>
              </w:numPr>
              <w:tabs>
                <w:tab w:val="clear" w:pos="360"/>
                <w:tab w:val="num" w:pos="157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حللي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القيم الجمالية والفنية لأعمال نفذت بالسلك.</w:t>
            </w:r>
          </w:p>
          <w:p w:rsidR="0010384B" w:rsidRPr="003A6EED" w:rsidRDefault="0010384B" w:rsidP="00506901">
            <w:pPr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كيف يتم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عمل تصميم 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lastRenderedPageBreak/>
              <w:t xml:space="preserve">زخرفي لحلي 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مستلهمة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من التراث الشعبي</w:t>
            </w:r>
          </w:p>
        </w:tc>
        <w:tc>
          <w:tcPr>
            <w:tcW w:w="2551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0384B" w:rsidRPr="003A6EED" w:rsidRDefault="0010384B" w:rsidP="0010384B">
            <w:pPr>
              <w:numPr>
                <w:ilvl w:val="0"/>
                <w:numId w:val="2"/>
              </w:numPr>
              <w:tabs>
                <w:tab w:val="clear" w:pos="360"/>
              </w:tabs>
              <w:ind w:left="161" w:hanging="161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lastRenderedPageBreak/>
              <w:t>الوسيلة (1) عبارة عن عرض صور توضح استخدام السلك قديما</w:t>
            </w:r>
            <w:r w:rsidRPr="003A6E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ً</w:t>
            </w: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10384B" w:rsidRPr="003A6EED" w:rsidRDefault="0010384B" w:rsidP="0010384B">
            <w:pPr>
              <w:numPr>
                <w:ilvl w:val="0"/>
                <w:numId w:val="2"/>
              </w:numPr>
              <w:tabs>
                <w:tab w:val="clear" w:pos="360"/>
              </w:tabs>
              <w:ind w:left="161" w:hanging="161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الوسيلة (2) عبارة عن عرض صور أو نماذج من الأسلاك.</w:t>
            </w:r>
          </w:p>
          <w:p w:rsidR="0010384B" w:rsidRPr="003A6EED" w:rsidRDefault="0010384B" w:rsidP="0010384B">
            <w:pPr>
              <w:numPr>
                <w:ilvl w:val="0"/>
                <w:numId w:val="2"/>
              </w:numPr>
              <w:tabs>
                <w:tab w:val="clear" w:pos="360"/>
              </w:tabs>
              <w:ind w:left="161" w:hanging="161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الوسيلة (3) عبارة عن عرض صور أو نماذج لأساليب وصل السلك.</w:t>
            </w:r>
          </w:p>
          <w:p w:rsidR="0010384B" w:rsidRPr="003A6EED" w:rsidRDefault="0010384B" w:rsidP="0010384B">
            <w:pPr>
              <w:numPr>
                <w:ilvl w:val="0"/>
                <w:numId w:val="2"/>
              </w:numPr>
              <w:tabs>
                <w:tab w:val="clear" w:pos="360"/>
              </w:tabs>
              <w:ind w:left="161" w:hanging="161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الوسيلة (4) عبارة عن خطوات تنفيذ مجسم بالأسلاك.</w:t>
            </w:r>
          </w:p>
          <w:p w:rsidR="0010384B" w:rsidRPr="003A6EED" w:rsidRDefault="0010384B" w:rsidP="0010384B">
            <w:pPr>
              <w:numPr>
                <w:ilvl w:val="0"/>
                <w:numId w:val="2"/>
              </w:numPr>
              <w:tabs>
                <w:tab w:val="clear" w:pos="360"/>
              </w:tabs>
              <w:ind w:left="161" w:hanging="161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الوسيلة (5) عبارة عن عرض أساليب لف السلك.</w:t>
            </w:r>
          </w:p>
          <w:p w:rsidR="0010384B" w:rsidRPr="003A6EED" w:rsidRDefault="0010384B" w:rsidP="0010384B">
            <w:pPr>
              <w:numPr>
                <w:ilvl w:val="0"/>
                <w:numId w:val="2"/>
              </w:numPr>
              <w:tabs>
                <w:tab w:val="clear" w:pos="360"/>
              </w:tabs>
              <w:ind w:left="161" w:hanging="161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الوسيلة (6) عبارة عن عرض صور أو نماذج لمجسمات من السلك.</w:t>
            </w:r>
          </w:p>
          <w:p w:rsidR="0010384B" w:rsidRPr="003A6EED" w:rsidRDefault="0010384B" w:rsidP="0010384B">
            <w:pPr>
              <w:numPr>
                <w:ilvl w:val="0"/>
                <w:numId w:val="2"/>
              </w:numPr>
              <w:tabs>
                <w:tab w:val="clear" w:pos="360"/>
              </w:tabs>
              <w:ind w:left="161" w:hanging="161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lastRenderedPageBreak/>
              <w:t>الوسيلة (7) عبارة عن عرض صور أو نماذج لحلي شعبية من المملكة.</w:t>
            </w:r>
          </w:p>
          <w:p w:rsidR="0010384B" w:rsidRPr="003A6EED" w:rsidRDefault="0010384B" w:rsidP="0010384B">
            <w:pPr>
              <w:numPr>
                <w:ilvl w:val="0"/>
                <w:numId w:val="2"/>
              </w:numPr>
              <w:tabs>
                <w:tab w:val="clear" w:pos="360"/>
              </w:tabs>
              <w:ind w:left="161" w:hanging="161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الوسيلة (8) عبارة عن عرض صور أو نماذج لحلي منفذة بالسلك.</w:t>
            </w:r>
          </w:p>
          <w:p w:rsidR="0010384B" w:rsidRPr="003A6EED" w:rsidRDefault="0010384B" w:rsidP="0010384B">
            <w:pPr>
              <w:numPr>
                <w:ilvl w:val="0"/>
                <w:numId w:val="2"/>
              </w:numPr>
              <w:tabs>
                <w:tab w:val="clear" w:pos="360"/>
              </w:tabs>
              <w:ind w:left="161" w:hanging="161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الوسيلة (9) عبارة عن خطوات تنفيذ حلية بالأسلاك.</w:t>
            </w:r>
          </w:p>
          <w:p w:rsidR="0010384B" w:rsidRPr="003A6EED" w:rsidRDefault="0010384B" w:rsidP="00506901">
            <w:pPr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3A6EE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الوسيلة (10) عبارة عن عرض صور أو نماذج منفذة بالسلك سواء كانت مجسمة أو مسطحة أو معلقة.</w:t>
            </w:r>
          </w:p>
          <w:p w:rsidR="0010384B" w:rsidRPr="003A6EED" w:rsidRDefault="0010384B" w:rsidP="00506901">
            <w:pPr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0384B" w:rsidRDefault="0010384B" w:rsidP="00506901">
            <w:pPr>
              <w:jc w:val="lowKashida"/>
              <w:rPr>
                <w:rFonts w:ascii="Arial" w:hAnsi="Arial"/>
                <w:b/>
                <w:bCs/>
                <w:rtl/>
              </w:rPr>
            </w:pPr>
            <w:r w:rsidRPr="004C1FD6">
              <w:rPr>
                <w:rFonts w:ascii="Arial" w:hAnsi="Arial" w:hint="cs"/>
                <w:b/>
                <w:bCs/>
                <w:color w:val="0070C0"/>
                <w:rtl/>
              </w:rPr>
              <w:lastRenderedPageBreak/>
              <w:t>قيم دينية</w:t>
            </w:r>
            <w:r>
              <w:rPr>
                <w:rFonts w:ascii="Arial" w:hAnsi="Arial" w:hint="cs"/>
                <w:b/>
                <w:bCs/>
                <w:rtl/>
              </w:rPr>
              <w:t xml:space="preserve"> في تأمل ما حولنا من خلق الله ـ 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الصبرـ التأمل  </w:t>
            </w:r>
          </w:p>
          <w:p w:rsidR="0010384B" w:rsidRPr="004C1FD6" w:rsidRDefault="0010384B" w:rsidP="00506901">
            <w:pPr>
              <w:jc w:val="lowKashida"/>
              <w:rPr>
                <w:rFonts w:ascii="Arial" w:hAnsi="Arial"/>
                <w:b/>
                <w:bCs/>
                <w:color w:val="0070C0"/>
                <w:rtl/>
              </w:rPr>
            </w:pPr>
            <w:r w:rsidRPr="004C1FD6">
              <w:rPr>
                <w:rFonts w:ascii="Arial" w:hAnsi="Arial" w:hint="cs"/>
                <w:b/>
                <w:bCs/>
                <w:color w:val="0070C0"/>
                <w:rtl/>
              </w:rPr>
              <w:t xml:space="preserve">قيم مواطنة </w:t>
            </w:r>
            <w:r w:rsidRPr="004C1FD6">
              <w:rPr>
                <w:rFonts w:ascii="Arial" w:hAnsi="Arial" w:hint="cs"/>
                <w:b/>
                <w:bCs/>
                <w:rtl/>
              </w:rPr>
              <w:t>في المحافظة على الكتاب المدرسي وقاعة الدرس</w:t>
            </w:r>
            <w:r>
              <w:rPr>
                <w:rFonts w:ascii="Arial" w:hAnsi="Arial" w:hint="cs"/>
                <w:b/>
                <w:bCs/>
                <w:color w:val="0070C0"/>
                <w:rtl/>
              </w:rPr>
              <w:t xml:space="preserve"> </w:t>
            </w:r>
          </w:p>
          <w:p w:rsidR="0010384B" w:rsidRDefault="0010384B" w:rsidP="00506901">
            <w:pPr>
              <w:jc w:val="lowKashida"/>
              <w:rPr>
                <w:rFonts w:ascii="Arial" w:hAnsi="Arial"/>
                <w:b/>
                <w:bCs/>
                <w:rtl/>
              </w:rPr>
            </w:pPr>
            <w:r w:rsidRPr="004C1FD6">
              <w:rPr>
                <w:rFonts w:ascii="Arial" w:hAnsi="Arial" w:hint="cs"/>
                <w:b/>
                <w:bCs/>
                <w:color w:val="0070C0"/>
                <w:rtl/>
              </w:rPr>
              <w:t>قيم اجتماعية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التعاونـ احترام الآخرين ـ تقدير العمل اليدويـ تحمل المسؤولية  ـ تقدير الذات </w:t>
            </w:r>
            <w:r>
              <w:rPr>
                <w:rFonts w:ascii="Arial" w:hAnsi="Arial" w:hint="cs"/>
                <w:b/>
                <w:bCs/>
                <w:rtl/>
              </w:rPr>
              <w:t xml:space="preserve">وتبادل الخامات والأدوات </w:t>
            </w:r>
          </w:p>
          <w:p w:rsidR="0010384B" w:rsidRPr="00AA63A4" w:rsidRDefault="0010384B" w:rsidP="00506901">
            <w:pPr>
              <w:jc w:val="lowKashida"/>
              <w:rPr>
                <w:rFonts w:ascii="Arial" w:hAnsi="Arial"/>
                <w:b/>
                <w:bCs/>
                <w:rtl/>
              </w:rPr>
            </w:pPr>
            <w:r w:rsidRPr="004C1FD6">
              <w:rPr>
                <w:rFonts w:ascii="Arial" w:hAnsi="Arial" w:hint="cs"/>
                <w:b/>
                <w:bCs/>
                <w:color w:val="0070C0"/>
                <w:rtl/>
              </w:rPr>
              <w:t>قيم أخلاقية</w:t>
            </w:r>
            <w:r>
              <w:rPr>
                <w:rFonts w:ascii="Arial" w:hAnsi="Arial" w:hint="cs"/>
                <w:b/>
                <w:bCs/>
                <w:rtl/>
              </w:rPr>
              <w:t xml:space="preserve"> في الاستئذان واحترام المعلمة واحترام الزميلات 2- ترتيب </w:t>
            </w:r>
            <w:r w:rsidRPr="00C85840">
              <w:rPr>
                <w:rFonts w:ascii="Arial" w:hAnsi="Arial" w:hint="cs"/>
                <w:b/>
                <w:bCs/>
                <w:rtl/>
              </w:rPr>
              <w:t>الأدوات المستخدمة وإعادتها إلى مكانها المخصص</w:t>
            </w:r>
          </w:p>
        </w:tc>
      </w:tr>
      <w:tr w:rsidR="0010384B" w:rsidRPr="00CF01E8" w:rsidTr="00506901">
        <w:trPr>
          <w:trHeight w:val="20"/>
        </w:trPr>
        <w:tc>
          <w:tcPr>
            <w:tcW w:w="15593" w:type="dxa"/>
            <w:gridSpan w:val="5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0384B" w:rsidRDefault="0010384B" w:rsidP="00506901">
            <w:pPr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DilleniaUPC" w:eastAsia="Times New Roman" w:hAnsi="DilleniaUPC" w:cs="Monotype Koufi"/>
                <w:b/>
                <w:bCs/>
                <w:noProof/>
                <w:sz w:val="20"/>
                <w:szCs w:val="20"/>
                <w:rtl/>
              </w:rPr>
              <w:lastRenderedPageBreak/>
              <w:drawing>
                <wp:inline distT="0" distB="0" distL="0" distR="0">
                  <wp:extent cx="1366125" cy="1070042"/>
                  <wp:effectExtent l="19050" t="0" r="5475" b="0"/>
                  <wp:docPr id="283" name="صورة 86" descr="Screenshot_٢٠١٦-٠٣-٢٣-٢٠-٣١-٢٣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٢٠١٦-٠٣-٢٣-٢٠-٣١-٢٣-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530" cy="1069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illeniaUPC" w:eastAsia="Times New Roman" w:hAnsi="DilleniaUPC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206635" cy="1079770"/>
                  <wp:effectExtent l="19050" t="0" r="0" b="0"/>
                  <wp:docPr id="284" name="صورة 87" descr="Screenshot_٢٠١٦-٠٣-٢٣-٢٠-٣١-٢٧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٢٠١٦-٠٣-٢٣-٢٠-٣١-٢٧-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188" cy="1084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illeniaUPC" w:eastAsia="Times New Roman" w:hAnsi="DilleniaUPC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190557" cy="1075015"/>
                  <wp:effectExtent l="19050" t="0" r="0" b="0"/>
                  <wp:docPr id="285" name="صورة 88" descr="Screenshot_٢٠١٦-٠٣-٢٣-٢٠-٣١-٣١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٢٠١٦-٠٣-٢٣-٢٠-٣١-٣١-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975" cy="108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illeniaUPC" w:eastAsia="Times New Roman" w:hAnsi="DilleniaUPC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128814" cy="1079179"/>
                  <wp:effectExtent l="19050" t="0" r="0" b="0"/>
                  <wp:docPr id="286" name="صورة 89" descr="Screenshot_٢٠١٦-٠٣-٢٣-٢٠-٣١-٣٥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٢٠١٦-٠٣-٢٣-٢٠-٣١-٣٥-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859" cy="108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illeniaUPC" w:eastAsia="Times New Roman" w:hAnsi="DilleniaUPC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998454" cy="1079770"/>
                  <wp:effectExtent l="19050" t="0" r="0" b="0"/>
                  <wp:docPr id="287" name="صورة 90" descr="Screenshot_٢٠١٦-٠٣-٢٣-٢٠-٣١-٣٨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٢٠١٦-٠٣-٢٣-٢٠-٣١-٣٨-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873" cy="1082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illeniaUPC" w:eastAsia="Times New Roman" w:hAnsi="DilleniaUPC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271525" cy="1079770"/>
                  <wp:effectExtent l="19050" t="0" r="4825" b="0"/>
                  <wp:docPr id="288" name="صورة 91" descr="3-Beads-wire-pliers-www_ward2u_c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-Beads-wire-pliers-www_ward2u_com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759" cy="108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illeniaUPC" w:eastAsia="Times New Roman" w:hAnsi="DilleniaUPC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206634" cy="1079770"/>
                  <wp:effectExtent l="19050" t="0" r="0" b="0"/>
                  <wp:docPr id="289" name="صورة 92" descr="3-brecciated_jasper_necklace_by_mybeadtherapy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-brecciated_jasper_necklace_by_mybeadtherapy_1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935" cy="1085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illeniaUPC" w:eastAsia="Times New Roman" w:hAnsi="DilleniaUPC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011702" cy="1087257"/>
                  <wp:effectExtent l="19050" t="0" r="0" b="0"/>
                  <wp:docPr id="290" name="صورة 93" descr="8cb5ed6702f87bdb46df9ef20cc088f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cb5ed6702f87bdb46df9ef20cc088f8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586" cy="1084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illeniaUPC" w:eastAsia="Times New Roman" w:hAnsi="DilleniaUPC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119086" cy="1096389"/>
                  <wp:effectExtent l="19050" t="0" r="4864" b="0"/>
                  <wp:docPr id="291" name="صورة 94" descr="27-www_ward2u_com-Wirework-Accessori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7-www_ward2u_com-Wirework-Accessories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73" cy="1096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illeniaUPC" w:eastAsia="Times New Roman" w:hAnsi="DilleniaUPC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193732" cy="1096456"/>
                  <wp:effectExtent l="19050" t="0" r="6418" b="0"/>
                  <wp:docPr id="292" name="صورة 99" descr="149041068889096813_Siq5T6sD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9041068889096813_Siq5T6sD_b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907" cy="1099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illeniaUPC" w:eastAsia="Times New Roman" w:hAnsi="DilleniaUPC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971927" cy="1099226"/>
                  <wp:effectExtent l="19050" t="0" r="0" b="0"/>
                  <wp:docPr id="293" name="صورة 100" descr="170573904606648121_YUSrl7lN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0573904606648121_YUSrl7lN_b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046" cy="1101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illeniaUPC" w:eastAsia="Times New Roman" w:hAnsi="DilleniaUPC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206635" cy="1095602"/>
                  <wp:effectExtent l="19050" t="0" r="0" b="0"/>
                  <wp:docPr id="294" name="صورة 101" descr="227291112413718053_5kY2NOGO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7291112413718053_5kY2NOGO_b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420" cy="1098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illeniaUPC" w:eastAsia="Times New Roman" w:hAnsi="DilleniaUPC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144111" cy="1089498"/>
                  <wp:effectExtent l="19050" t="0" r="0" b="0"/>
                  <wp:docPr id="295" name="صورة 103" descr="il_570xN_2483452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570xN_248345258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123" cy="1097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illeniaUPC" w:eastAsia="Times New Roman" w:hAnsi="DilleniaUPC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263404" cy="1099226"/>
                  <wp:effectExtent l="19050" t="0" r="0" b="0"/>
                  <wp:docPr id="296" name="صورة 105" descr="Screenshot_٢٠١٦-٠٣-٢٣-٢٠-٠٦-٠١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٢٠١٦-٠٣-٢٣-٢٠-٠٦-٠١-1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042" cy="1103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illeniaUPC" w:eastAsia="Times New Roman" w:hAnsi="DilleniaUPC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350551" cy="1001948"/>
                  <wp:effectExtent l="19050" t="0" r="1999" b="0"/>
                  <wp:docPr id="297" name="صورة 106" descr="Screenshot_٢٠١٦-٠٣-٢٣-٢٠-٠٦-١٢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٢٠١٦-٠٣-٢٣-٢٠-٠٦-١٢-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097" cy="1006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7085A">
              <w:rPr>
                <w:rFonts w:ascii="Arial" w:hAnsi="Arial"/>
                <w:b/>
                <w:bCs/>
                <w:noProof/>
                <w:rtl/>
              </w:rPr>
              <w:drawing>
                <wp:inline distT="0" distB="0" distL="0" distR="0">
                  <wp:extent cx="1113428" cy="1089497"/>
                  <wp:effectExtent l="19050" t="0" r="0" b="0"/>
                  <wp:docPr id="92" name="صورة 92" descr="ANd9GcTluvxt9J7bBLsCqeE-VKJjWMzq21_MtgUer3YctWP37Hmc7rEU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ANd9GcTluvxt9J7bBLsCqeE-VKJjWMzq21_MtgUer3YctWP37Hmc7rEU8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b="104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90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2F1D" w:rsidRDefault="0010384B"/>
    <w:sectPr w:rsidR="00DD2F1D" w:rsidSect="0010384B">
      <w:pgSz w:w="16386" w:h="11907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235EA"/>
    <w:multiLevelType w:val="hybridMultilevel"/>
    <w:tmpl w:val="17940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D725868"/>
    <w:multiLevelType w:val="hybridMultilevel"/>
    <w:tmpl w:val="BBFAFD70"/>
    <w:lvl w:ilvl="0" w:tplc="5D4E046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10384B"/>
    <w:rsid w:val="0010384B"/>
    <w:rsid w:val="00A432F2"/>
    <w:rsid w:val="00AE3E04"/>
    <w:rsid w:val="00E14865"/>
    <w:rsid w:val="00F426EB"/>
    <w:rsid w:val="00F7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4B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0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038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2018-03-18T09:41:00Z</dcterms:created>
  <dcterms:modified xsi:type="dcterms:W3CDTF">2018-03-18T09:42:00Z</dcterms:modified>
</cp:coreProperties>
</file>