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72E59950">
                <wp:simplePos x="0" y="0"/>
                <wp:positionH relativeFrom="column">
                  <wp:posOffset>1035050</wp:posOffset>
                </wp:positionH>
                <wp:positionV relativeFrom="paragraph">
                  <wp:posOffset>120650</wp:posOffset>
                </wp:positionV>
                <wp:extent cx="7753350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266B" w14:textId="4EF1B3C3" w:rsidR="00894278" w:rsidRPr="003B223F" w:rsidRDefault="003A7318" w:rsidP="003B223F">
                            <w:pPr>
                              <w:spacing w:line="360" w:lineRule="auto"/>
                              <w:jc w:val="right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</w:pP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التعلم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والتقييم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القائم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على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المشاريع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–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اللغة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العربية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الأسبوع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882555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السادس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)</w:t>
                            </w:r>
                            <w:r w:rsidR="00894278"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5pt;margin-top:9.5pt;width:610.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" filled="f" stroked="f" strokeweight=".5pt">
                <v:textbox>
                  <w:txbxContent>
                    <w:p w14:paraId="5F5A266B" w14:textId="4EF1B3C3" w:rsidR="00894278" w:rsidRPr="003B223F" w:rsidRDefault="003A7318" w:rsidP="003B223F">
                      <w:pPr>
                        <w:spacing w:line="360" w:lineRule="auto"/>
                        <w:jc w:val="right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</w:pP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التعلم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والتقييم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القائم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على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المشاريع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–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اللغة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العربية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(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الأسبوع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="00882555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السادس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)</w:t>
                      </w:r>
                      <w:r w:rsidR="00894278"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56B38540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34E68B08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E6E5B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400BB966" w:rsidR="00894278" w:rsidRPr="005718C5" w:rsidRDefault="00A774DB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782F6756">
                <wp:simplePos x="0" y="0"/>
                <wp:positionH relativeFrom="margin">
                  <wp:posOffset>1276741</wp:posOffset>
                </wp:positionH>
                <wp:positionV relativeFrom="paragraph">
                  <wp:posOffset>26377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0E0AB" w14:textId="77777777" w:rsidR="00A774DB" w:rsidRPr="00FF4B40" w:rsidRDefault="00A774DB" w:rsidP="00A774DB">
                            <w:pPr>
                              <w:spacing w:line="360" w:lineRule="auto"/>
                              <w:jc w:val="right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</w:pP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الثاني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عقلك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وجسمك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فريق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واحد</w:t>
                            </w:r>
                          </w:p>
                          <w:p w14:paraId="42B7D829" w14:textId="77777777" w:rsidR="00A774DB" w:rsidRPr="00FF4B40" w:rsidRDefault="00A774DB" w:rsidP="00A774DB">
                            <w:pPr>
                              <w:spacing w:line="360" w:lineRule="auto"/>
                              <w:jc w:val="right"/>
                              <w:rPr>
                                <w:rFonts w:eastAsia="Times New Roman"/>
                                <w:noProof/>
                                <w:sz w:val="40"/>
                                <w:szCs w:val="40"/>
                              </w:rPr>
                            </w:pP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لمعلمة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اللغة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العربية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عائشة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100.55pt;margin-top:2.1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" filled="f" stroked="f">
                <v:textbox style="mso-fit-shape-to-text:t">
                  <w:txbxContent>
                    <w:p w14:paraId="3E00E0AB" w14:textId="77777777" w:rsidR="00A774DB" w:rsidRPr="00FF4B40" w:rsidRDefault="00A774DB" w:rsidP="00A774DB">
                      <w:pPr>
                        <w:spacing w:line="360" w:lineRule="auto"/>
                        <w:jc w:val="right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</w:pP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النموذج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التطبيقي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للسيناريو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الثاني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: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عقلك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وجسمك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فريق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واحد</w:t>
                      </w:r>
                    </w:p>
                    <w:p w14:paraId="42B7D829" w14:textId="77777777" w:rsidR="00A774DB" w:rsidRPr="00FF4B40" w:rsidRDefault="00A774DB" w:rsidP="00A774DB">
                      <w:pPr>
                        <w:spacing w:line="360" w:lineRule="auto"/>
                        <w:jc w:val="right"/>
                        <w:rPr>
                          <w:rFonts w:eastAsia="Times New Roman"/>
                          <w:noProof/>
                          <w:sz w:val="40"/>
                          <w:szCs w:val="40"/>
                        </w:rPr>
                      </w:pP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لمعلمة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اللغة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العربية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: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عائشة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E542A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63E81A14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0434DB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6AB528E7" w:rsidR="000434DB" w:rsidRPr="003B0BF5" w:rsidRDefault="000434DB" w:rsidP="000434D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العقلية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والرفاه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النفسي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0434DB" w:rsidRPr="00E77941" w:rsidRDefault="000434DB" w:rsidP="000434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0434DB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674F1634" w:rsidR="000434DB" w:rsidRPr="003B0BF5" w:rsidRDefault="000434DB" w:rsidP="000434D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عقلك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وجسمك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فريق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واحد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0434DB" w:rsidRPr="00E77941" w:rsidRDefault="000434DB" w:rsidP="000434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0434DB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19AD4F3" w14:textId="77777777" w:rsidR="000434DB" w:rsidRPr="002F2076" w:rsidRDefault="000434DB" w:rsidP="000434D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2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عقلك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وجسمك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فريق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واحد</w:t>
            </w:r>
          </w:p>
          <w:p w14:paraId="5BE85F6B" w14:textId="77777777" w:rsidR="000434DB" w:rsidRPr="002F2076" w:rsidRDefault="000434DB" w:rsidP="000434D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شعرت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بصداع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ألم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معدتك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قبل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الامتحان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أثناء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تقديم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عرض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أمام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جمهور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7CA1707F" w14:textId="77777777" w:rsidR="000434DB" w:rsidRPr="002F2076" w:rsidRDefault="000434DB" w:rsidP="000434D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لاحظت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جسمك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يتعب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أحيانًا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عندما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تكون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قلقًا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حزينًا،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رغم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لست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مريضا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</w:p>
          <w:p w14:paraId="5865B62A" w14:textId="77777777" w:rsidR="000434DB" w:rsidRPr="002F2076" w:rsidRDefault="000434DB" w:rsidP="000434D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لوحظ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عيادة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بعض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يزورون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الطبيب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بسبب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التعب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الصداع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قبل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الاختبارات،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لكنه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يخبرهم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معظم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الأحيان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أجسامهم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سليمة،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السبب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ربما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يكون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توترًا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قلقًا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  <w:p w14:paraId="1C28ECB7" w14:textId="510A572D" w:rsidR="000434DB" w:rsidRPr="00E542A5" w:rsidRDefault="000434DB" w:rsidP="000434D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"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والآن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يا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أبطال،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حان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دوركم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لتكونوا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صُنّاع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التغيير؛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فكروا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تصميم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نشرة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توعوية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مبتكرة،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ابتكار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جدول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تمارين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يومي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يعيد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لزملائكم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توازنهم،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ويحول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توترهم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طاقة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إيجابية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ستبهرون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بلمساتكم؟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"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0434DB" w:rsidRPr="00E77941" w:rsidRDefault="000434DB" w:rsidP="000434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304A1155" w14:textId="77777777" w:rsidR="002C019B" w:rsidRPr="00900316" w:rsidRDefault="002C019B" w:rsidP="002C019B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p w14:paraId="730437F8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741"/>
        <w:gridCol w:w="3827"/>
        <w:gridCol w:w="4111"/>
        <w:gridCol w:w="1269"/>
      </w:tblGrid>
      <w:tr w:rsidR="00882555" w:rsidRPr="00900316" w14:paraId="634C5CC9" w14:textId="77777777" w:rsidTr="00004029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03E42AD8" w14:textId="77777777" w:rsidR="00882555" w:rsidRPr="00900316" w:rsidRDefault="00882555" w:rsidP="00004029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lastRenderedPageBreak/>
              <w:t>المرحلة الثالثة – المرحلة الفرعية: عرض الحل النهائي (الأسبوع السادس / حصتان)</w:t>
            </w:r>
          </w:p>
        </w:tc>
      </w:tr>
      <w:tr w:rsidR="00882555" w:rsidRPr="00900316" w14:paraId="56BEEEFB" w14:textId="77777777" w:rsidTr="00004029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3906D54" w14:textId="0A0E9CE1" w:rsidR="00882555" w:rsidRPr="00900316" w:rsidRDefault="0026770E" w:rsidP="00004029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الهدف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تمكين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عرض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نموذج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الحلّ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طوّروه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أمام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جمهور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المدرسة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أو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الصف،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والتعبير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فكرته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بلغة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عربية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واضحة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ومنظّمة،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موضّحين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أثره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تعزيز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جودة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الحياة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والمسؤولية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المجتمعية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والتقنية،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ممارسة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مهارات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التحدث،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والإقناع،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والتقييم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الذاتي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>.</w:t>
            </w:r>
          </w:p>
        </w:tc>
      </w:tr>
      <w:tr w:rsidR="00882555" w:rsidRPr="00900316" w14:paraId="4F9ADD13" w14:textId="77777777" w:rsidTr="00004029">
        <w:tc>
          <w:tcPr>
            <w:tcW w:w="4741" w:type="dxa"/>
            <w:shd w:val="clear" w:color="auto" w:fill="5A8D70"/>
          </w:tcPr>
          <w:p w14:paraId="75E2E74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3827" w:type="dxa"/>
            <w:shd w:val="clear" w:color="auto" w:fill="5A8D70"/>
          </w:tcPr>
          <w:p w14:paraId="1CCE7AD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111" w:type="dxa"/>
            <w:shd w:val="clear" w:color="auto" w:fill="5A8D70"/>
          </w:tcPr>
          <w:p w14:paraId="384A3B14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1269" w:type="dxa"/>
            <w:shd w:val="clear" w:color="auto" w:fill="5A8D70"/>
          </w:tcPr>
          <w:p w14:paraId="12C94CFA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 والوقت</w:t>
            </w:r>
          </w:p>
        </w:tc>
      </w:tr>
      <w:tr w:rsidR="00882555" w:rsidRPr="00900316" w14:paraId="1141BCB8" w14:textId="77777777" w:rsidTr="00004029">
        <w:tc>
          <w:tcPr>
            <w:tcW w:w="4741" w:type="dxa"/>
          </w:tcPr>
          <w:p w14:paraId="031FFBF8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توضيح متطلبات العرض النهائي ومعاييره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يشرح المعلّم للطلبة أن الهدف من العرض ليس الفوز أو التنافس، بل توضيح الفكرة بوضوح وإقناع الجمهور بأثرها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يوضّح معايير التقييم: وضوح الفكرة، دقّة اللغة، التعاون، توظيف الوسائط، والربط بالهوية الوطنية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D1219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ملاحظاتهم السابقة وخطة العرض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B8B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يقومون بتوزيع الأدوار داخل المجموعة (مقدّم، متحدث، عارض، منسق وسائط).</w:t>
            </w:r>
          </w:p>
        </w:tc>
        <w:tc>
          <w:tcPr>
            <w:tcW w:w="4111" w:type="dxa"/>
          </w:tcPr>
          <w:p w14:paraId="51F89DFF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بطاقة تتضمن خطة العرض وتوزيع الأدوار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49D22517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• قائمة بمعايير العرض التي اتفق عليها الفريق.</w:t>
            </w:r>
          </w:p>
        </w:tc>
        <w:tc>
          <w:tcPr>
            <w:tcW w:w="1269" w:type="dxa"/>
          </w:tcPr>
          <w:p w14:paraId="1DE5BAF3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82555" w:rsidRPr="00900316" w14:paraId="1B95A1AD" w14:textId="77777777" w:rsidTr="00004029">
        <w:tc>
          <w:tcPr>
            <w:tcW w:w="4741" w:type="dxa"/>
          </w:tcPr>
          <w:p w14:paraId="21F19A6A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تدريب المجموعات على مهارات العرض والتواصل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يُدرّب المعلّم الطلبة على التحدث الواضح، وضبط نبرة الصوت، واستخدام لغة جسد مناسبة، ويتيح لهم فرصة تدريب قصيرة داخل الصف قبل يوم العرض</w:t>
            </w:r>
          </w:p>
          <w:p w14:paraId="4CBD97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2069A57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0FFCFD1B" w14:textId="77777777" w:rsidR="00882555" w:rsidRPr="00097DDF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u w:val="single"/>
                <w:rtl/>
              </w:rPr>
            </w:pP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>التمايز:</w:t>
            </w:r>
          </w:p>
          <w:p w14:paraId="77869D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يوجه المعلم الطلبة للتدرب على الجزء المخصص لكل طالب بحسب قدراته واهتماماته وتوزيع الدوار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بمايضمن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مشاركة الجميع. </w:t>
            </w:r>
          </w:p>
          <w:p w14:paraId="0254DCD2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يقدّم المعلّم نماذج جاهزة لعبارات افتتاحية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وخاتمية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تعلمنا من هذا المشروع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ويركّز على تدريبهم على وضوح الصوت ونطق الكلمات الأساسية مع دعم مباشر أثناء الممارسة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CA80317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الطلبة على تحسين أدائهم التعبيري عبر تنويع النبرة واستخدام إشارات جسدية بسيطة تعزّز التواصل، مع مراجعة جماعية للأداء وتبادل الملاحظات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48B2F9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lastRenderedPageBreak/>
              <w:t xml:space="preserve">• 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بقيادة التدريب الجماعي، وصياغة مقدمات أو فقرات انتقالية تربط بين المتحدثين، وتقديم تغذية راجعة لأداء زملائهم حول قوة الصوت، لغة الجسد، والتأثير في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الجمهو</w:t>
            </w:r>
            <w:proofErr w:type="spellEnd"/>
          </w:p>
          <w:p w14:paraId="0AACD6F0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3BE76C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يتدرّب الطلبة على تقديم عرضهم بصوت واضح، باستخدام عبارات تعريفية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5CDFEB0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154934B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3479251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«تعلمنا من هذا المشروع أن…»</w:t>
            </w:r>
          </w:p>
        </w:tc>
        <w:tc>
          <w:tcPr>
            <w:tcW w:w="4111" w:type="dxa"/>
          </w:tcPr>
          <w:p w14:paraId="26914C9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ملاحظات من التدريب التجريبي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F34C14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نص العرض أو فقرات مكتوبة استخدمها الطلبة في التقديم.</w:t>
            </w:r>
          </w:p>
        </w:tc>
        <w:tc>
          <w:tcPr>
            <w:tcW w:w="1269" w:type="dxa"/>
          </w:tcPr>
          <w:p w14:paraId="15E8B5D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8BB2E58" w14:textId="77777777" w:rsidTr="00004029">
        <w:tc>
          <w:tcPr>
            <w:tcW w:w="4741" w:type="dxa"/>
          </w:tcPr>
          <w:p w14:paraId="56681AC6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تنظيم يوم العرض داخل الصف أو على مستوى المدرسة</w:t>
            </w:r>
          </w:p>
          <w:p w14:paraId="72D80F3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يُشرف المعلّم على تسلسل العروض، ويهيّئ بيئة داعمة تشجع الإصغاء والاحترام المتبادل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5CCC9C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الجمهور (الطلبة الآخرون أو المعلمين) على طرح أسئلة بنّاءة</w:t>
            </w:r>
          </w:p>
          <w:p w14:paraId="7C64FF6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49A6E9C9" w14:textId="77777777" w:rsidR="00882555" w:rsidRPr="00097DDF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التمايز:</w:t>
            </w:r>
          </w:p>
          <w:p w14:paraId="23639611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يكون عرض الطلبة بناء على توزيع الأدوار والتدرب الذي قاموا به في الخطوة السابقة</w:t>
            </w:r>
          </w:p>
        </w:tc>
        <w:tc>
          <w:tcPr>
            <w:tcW w:w="3827" w:type="dxa"/>
          </w:tcPr>
          <w:p w14:paraId="3E80E0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يعرض كل فريق نموذجه أمام الجمهور مستخدمًا الوسائط المناسبة (ملف بصري، مجسم، عرض رقمي)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11FE5F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يتبادل الطلبة الأدوار في التحدث والشرح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FC69BC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يستمعون لأسئلة الحضور ويجيبون عنها بموضوعية.</w:t>
            </w:r>
          </w:p>
        </w:tc>
        <w:tc>
          <w:tcPr>
            <w:tcW w:w="4111" w:type="dxa"/>
          </w:tcPr>
          <w:p w14:paraId="315434E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فيديو قصير من العرض النهائي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67F7B7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استمارات تغذية راجعة من الزملاء أو المعلمين.</w:t>
            </w:r>
          </w:p>
        </w:tc>
        <w:tc>
          <w:tcPr>
            <w:tcW w:w="1269" w:type="dxa"/>
          </w:tcPr>
          <w:p w14:paraId="63B1028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20919C85" w14:textId="77777777" w:rsidTr="00004029">
        <w:tc>
          <w:tcPr>
            <w:tcW w:w="4741" w:type="dxa"/>
          </w:tcPr>
          <w:p w14:paraId="5FEDA103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جمع الملاحظات والتغذية الراجعة بعد العرض</w:t>
            </w:r>
          </w:p>
          <w:p w14:paraId="3A46CF0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يوجّه المعلّم الجمهور لتقديم ملاحظات إيجابية وبنّاءة حول قوة الفكرة، واللغة، والتعاون، والمحتوى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80F85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يساعد المجموعات على تحليل التغذية الراجعة لاستخدامها في تحسين مشاريع مستقبلية.</w:t>
            </w:r>
          </w:p>
          <w:p w14:paraId="73C3EF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3EC06B09" w14:textId="77777777" w:rsidR="00882555" w:rsidRPr="00097DDF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</w:pP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 xml:space="preserve">التمايز: </w:t>
            </w:r>
          </w:p>
          <w:p w14:paraId="76D7211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يقدّم المعلّم استمارة مبسطة تتضمن رموزًا أو عبارات قصيرة (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👍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أعجبني – 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يحتاج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تحسين)،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ويساعد الطلبة على تلخيص أبرز الملاحظات شفهياً أو برموز بصرية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61D73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تصنيف الملاحظات إلى مجالات محددة (الفكرة – اللغة – التعاون –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الإخراج)،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ثم كتابة ملخص موجز يبيّن ما تمّ تنفيذه بنجاح وما يحتاج تطويرًا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2F72B2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097DDF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بتحليل الملاحظات تحليلاً نقديًا، وتحديد أنماطها أو تكرارها، واستخلاص دروس مستفادة لتحسين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المشاريع المستقبلية، مع إعداد تقرير موجز أو عرض بصري يبيّن أثر المشروع في تعزيز قيم التراث والعمل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F3EDE7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9E8712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يجمع الطلبة الملاحظات التي تلقّوها، ويكتبون أكثر ما أعجب الجمهور وما يمكن تطويره مستقبلًا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492EB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مع المعلّم أثر مشاريعهم في إبراز قيم التراث.</w:t>
            </w:r>
          </w:p>
        </w:tc>
        <w:tc>
          <w:tcPr>
            <w:tcW w:w="4111" w:type="dxa"/>
          </w:tcPr>
          <w:p w14:paraId="73913A7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نماذج التغذية الراجعة المستلمة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D56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ملخّص مكتوب لأبرز الملاحظات التي تلقّاها الفريق.</w:t>
            </w:r>
          </w:p>
        </w:tc>
        <w:tc>
          <w:tcPr>
            <w:tcW w:w="1269" w:type="dxa"/>
          </w:tcPr>
          <w:p w14:paraId="545A202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E6614E5" w14:textId="77777777" w:rsidTr="00004029">
        <w:tc>
          <w:tcPr>
            <w:tcW w:w="4741" w:type="dxa"/>
          </w:tcPr>
          <w:p w14:paraId="0D2E4DF2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التقييم الذاتي والجماعي</w:t>
            </w:r>
          </w:p>
          <w:p w14:paraId="4470F62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يُوجّه المعلّم الطلبة لملء نموذج تقييم ذاتي يعكس مدى مشاركتهم، وتعاونهم، وقدرتهم على التعبير بوضوح، ويُحفّزهم على تقييم زملائهم بلغة احترام وتقدير.</w:t>
            </w:r>
          </w:p>
        </w:tc>
        <w:tc>
          <w:tcPr>
            <w:tcW w:w="3827" w:type="dxa"/>
          </w:tcPr>
          <w:p w14:paraId="3CA054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يملأ الطلبة نموذج تقييم ذاتي بسيط يتأملون فيه تجربتهم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6DC4F8F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الذي تعلّمته من هذا المشروع؟</w:t>
            </w:r>
          </w:p>
          <w:p w14:paraId="38902D2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الجزء الذي كنت فخورًا به؟</w:t>
            </w:r>
          </w:p>
          <w:p w14:paraId="0E2193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– ماذا كنت سأغيّر لو أعدت التجربة؟</w:t>
            </w:r>
          </w:p>
        </w:tc>
        <w:tc>
          <w:tcPr>
            <w:tcW w:w="4111" w:type="dxa"/>
          </w:tcPr>
          <w:p w14:paraId="3930F14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نموذج تقييم ذاتي وفريقـي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تأمل فردي بعنوان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“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  <w:rtl/>
              </w:rPr>
              <w:t>رحلتي في إحياء التراث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”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1269" w:type="dxa"/>
          </w:tcPr>
          <w:p w14:paraId="25A3F7C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33735FDD" w14:textId="77777777" w:rsidTr="00004029">
        <w:tc>
          <w:tcPr>
            <w:tcW w:w="4741" w:type="dxa"/>
          </w:tcPr>
          <w:p w14:paraId="4D3C491E" w14:textId="77777777" w:rsidR="00882555" w:rsidRPr="00900316" w:rsidRDefault="00882555" w:rsidP="00004029">
            <w:pPr>
              <w:numPr>
                <w:ilvl w:val="0"/>
                <w:numId w:val="19"/>
              </w:numPr>
              <w:tabs>
                <w:tab w:val="left" w:pos="1703"/>
              </w:tabs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ختام المشروع وتكريم الجهود</w:t>
            </w:r>
          </w:p>
          <w:p w14:paraId="1CCDD905" w14:textId="77777777" w:rsidR="00882555" w:rsidRPr="00900316" w:rsidRDefault="00882555" w:rsidP="00004029">
            <w:pPr>
              <w:tabs>
                <w:tab w:val="left" w:pos="1703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يختم المعلّم المرحلة بعبارات شكر وتقدير لجميع المجموعات، ويؤكد أن قيمة المشروع تكمن في فهم التراث وتقديمه بروح معاصرة، لا في الشكل النهائي فقط.</w:t>
            </w:r>
          </w:p>
        </w:tc>
        <w:tc>
          <w:tcPr>
            <w:tcW w:w="3827" w:type="dxa"/>
          </w:tcPr>
          <w:p w14:paraId="200B557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الطلبة في مناقشة مفتوحة حول ما اكتسبوه من المشروع في اللغة، والعمل الجماعي، والفخر بالهوية الإماراتية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DDB202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يعبّر بعض الطلبة شفهيًا عن تجربتهم أمام زملائهم.</w:t>
            </w:r>
          </w:p>
        </w:tc>
        <w:tc>
          <w:tcPr>
            <w:tcW w:w="4111" w:type="dxa"/>
          </w:tcPr>
          <w:p w14:paraId="0A6D7B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بطاقة مشاركة أو شهادة رمزية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2860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توثيق جماعي للعرض النهائي (صورة جماعية – صفحة ملخص للمشروع).</w:t>
            </w:r>
          </w:p>
        </w:tc>
        <w:tc>
          <w:tcPr>
            <w:tcW w:w="1269" w:type="dxa"/>
          </w:tcPr>
          <w:p w14:paraId="191771B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01BD8911" w14:textId="77777777" w:rsidTr="00004029">
        <w:tc>
          <w:tcPr>
            <w:tcW w:w="12679" w:type="dxa"/>
            <w:gridSpan w:val="3"/>
          </w:tcPr>
          <w:p w14:paraId="6C3172F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المهارة المركزة: التواصل </w:t>
            </w:r>
          </w:p>
          <w:p w14:paraId="4013FA6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يقدّم الطلبة نموذجهم النهائي بوضوح وثقة، موضحين كيف يسهم في إحياء التراث الإماراتي بطريقة عصرية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يتقن الطلبة في نهاية المشروع</w:t>
            </w:r>
            <w:r w:rsidRPr="00900316">
              <w:rPr>
                <w:rFonts w:ascii="Univers Next Arabic" w:hAnsi="Univers Next Arabic" w:cs="Univers Next Arabic"/>
              </w:rPr>
              <w:t>:</w:t>
            </w:r>
          </w:p>
          <w:p w14:paraId="5979C2F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التحدث أمام جمهور بلغة عربية فصيحة وواضحة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2F3A5CFF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توظيف الوسائط في عرض الأفكار التراثية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6D0E6A7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ممارسة التفكير النقدي في تحليل الملاحظات وتقدير جهود الآخرين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5D1845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1269" w:type="dxa"/>
          </w:tcPr>
          <w:p w14:paraId="071D150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536B623E" w14:textId="77777777" w:rsidTr="00004029">
        <w:tc>
          <w:tcPr>
            <w:tcW w:w="12679" w:type="dxa"/>
            <w:gridSpan w:val="3"/>
          </w:tcPr>
          <w:p w14:paraId="5F3FEF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2D4B0D0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(تقديم الحل النهائي)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"نشر وتقديم العمل النهائي، مع إظهار الطلاقة والدقة في التواصل"</w:t>
            </w:r>
            <w:r w:rsidRPr="00900316">
              <w:rPr>
                <w:rFonts w:ascii="Univers Next Arabic" w:hAnsi="Univers Next Arabic" w:cs="Univers Next Arabic"/>
                <w:rtl/>
              </w:rPr>
              <w:t>.، وذلك استنادًا إلى الأدلة الملاحظة داخل الصف وما جمعه الطلبة في ملف الطالب.</w:t>
            </w:r>
          </w:p>
          <w:p w14:paraId="248FF0D5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أثناء العمل الجماعي داخل الصف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4116E9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</w:tc>
        <w:tc>
          <w:tcPr>
            <w:tcW w:w="1269" w:type="dxa"/>
          </w:tcPr>
          <w:p w14:paraId="271B0A6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73D6E5E1" w14:textId="77777777" w:rsidTr="00004029">
        <w:tc>
          <w:tcPr>
            <w:tcW w:w="12679" w:type="dxa"/>
            <w:gridSpan w:val="3"/>
          </w:tcPr>
          <w:p w14:paraId="59A4C74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*جميع النقاط المدرجة في دور الطالب ودور المعلم وأدلة التقييم هي مقترحات لا يجب </w:t>
            </w:r>
            <w:proofErr w:type="spellStart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الإلتزام</w:t>
            </w:r>
            <w:proofErr w:type="spellEnd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بها جميعها قد يكتفي الطالب مثلا بدليل أو مجموعة من الأدلة على عمله تتناسب مع المرحلة، ولا يشترط إضافتها كلّها.</w:t>
            </w:r>
          </w:p>
        </w:tc>
        <w:tc>
          <w:tcPr>
            <w:tcW w:w="1269" w:type="dxa"/>
          </w:tcPr>
          <w:p w14:paraId="217DD81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163DE38C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5F4F409C" w14:textId="77777777" w:rsidR="00882555" w:rsidRPr="001F772F" w:rsidRDefault="00882555" w:rsidP="00882555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538EA5CF" w14:textId="77777777" w:rsidR="002C019B" w:rsidRDefault="002C019B" w:rsidP="002C019B">
      <w:pPr>
        <w:spacing w:after="0"/>
        <w:rPr>
          <w:rFonts w:ascii="Univers Next Arabic" w:hAnsi="Univers Next Arabic" w:cs="Univers Next Arabic"/>
          <w:rtl/>
        </w:rPr>
      </w:pPr>
    </w:p>
    <w:sectPr w:rsidR="002C019B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E206" w14:textId="77777777" w:rsidR="00127CF9" w:rsidRDefault="00127CF9" w:rsidP="003B0EEC">
      <w:pPr>
        <w:spacing w:after="0" w:line="240" w:lineRule="auto"/>
      </w:pPr>
      <w:r>
        <w:separator/>
      </w:r>
    </w:p>
  </w:endnote>
  <w:endnote w:type="continuationSeparator" w:id="0">
    <w:p w14:paraId="1AC4450B" w14:textId="77777777" w:rsidR="00127CF9" w:rsidRDefault="00127CF9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14D2" w14:textId="77777777" w:rsidR="00127CF9" w:rsidRDefault="00127CF9" w:rsidP="003B0EEC">
      <w:pPr>
        <w:spacing w:after="0" w:line="240" w:lineRule="auto"/>
      </w:pPr>
      <w:r>
        <w:separator/>
      </w:r>
    </w:p>
  </w:footnote>
  <w:footnote w:type="continuationSeparator" w:id="0">
    <w:p w14:paraId="2E8A4C02" w14:textId="77777777" w:rsidR="00127CF9" w:rsidRDefault="00127CF9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42BA9"/>
    <w:multiLevelType w:val="hybridMultilevel"/>
    <w:tmpl w:val="4580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4F41"/>
    <w:multiLevelType w:val="hybridMultilevel"/>
    <w:tmpl w:val="EEAA8B6C"/>
    <w:lvl w:ilvl="0" w:tplc="201AFD52">
      <w:start w:val="4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0"/>
  </w:num>
  <w:num w:numId="2" w16cid:durableId="838156101">
    <w:abstractNumId w:val="35"/>
  </w:num>
  <w:num w:numId="3" w16cid:durableId="381102938">
    <w:abstractNumId w:val="5"/>
  </w:num>
  <w:num w:numId="4" w16cid:durableId="1263879416">
    <w:abstractNumId w:val="23"/>
  </w:num>
  <w:num w:numId="5" w16cid:durableId="1825702475">
    <w:abstractNumId w:val="10"/>
  </w:num>
  <w:num w:numId="6" w16cid:durableId="1793016629">
    <w:abstractNumId w:val="8"/>
  </w:num>
  <w:num w:numId="7" w16cid:durableId="1715545207">
    <w:abstractNumId w:val="24"/>
  </w:num>
  <w:num w:numId="8" w16cid:durableId="56511757">
    <w:abstractNumId w:val="14"/>
  </w:num>
  <w:num w:numId="9" w16cid:durableId="1203904160">
    <w:abstractNumId w:val="27"/>
  </w:num>
  <w:num w:numId="10" w16cid:durableId="1661694328">
    <w:abstractNumId w:val="4"/>
  </w:num>
  <w:num w:numId="11" w16cid:durableId="2108961771">
    <w:abstractNumId w:val="22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1"/>
  </w:num>
  <w:num w:numId="15" w16cid:durableId="1874345470">
    <w:abstractNumId w:val="28"/>
  </w:num>
  <w:num w:numId="16" w16cid:durableId="440998043">
    <w:abstractNumId w:val="2"/>
  </w:num>
  <w:num w:numId="17" w16cid:durableId="1048990352">
    <w:abstractNumId w:val="25"/>
  </w:num>
  <w:num w:numId="18" w16cid:durableId="1539972695">
    <w:abstractNumId w:val="19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33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4"/>
  </w:num>
  <w:num w:numId="25" w16cid:durableId="143007735">
    <w:abstractNumId w:val="15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6"/>
  </w:num>
  <w:num w:numId="29" w16cid:durableId="1075325768">
    <w:abstractNumId w:val="17"/>
  </w:num>
  <w:num w:numId="30" w16cid:durableId="635642727">
    <w:abstractNumId w:val="26"/>
  </w:num>
  <w:num w:numId="31" w16cid:durableId="1439063354">
    <w:abstractNumId w:val="18"/>
  </w:num>
  <w:num w:numId="32" w16cid:durableId="1127236241">
    <w:abstractNumId w:val="32"/>
  </w:num>
  <w:num w:numId="33" w16cid:durableId="501942769">
    <w:abstractNumId w:val="9"/>
  </w:num>
  <w:num w:numId="34" w16cid:durableId="2139298866">
    <w:abstractNumId w:val="30"/>
  </w:num>
  <w:num w:numId="35" w16cid:durableId="1095515402">
    <w:abstractNumId w:val="29"/>
  </w:num>
  <w:num w:numId="36" w16cid:durableId="203896477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34DB"/>
    <w:rsid w:val="0004506E"/>
    <w:rsid w:val="000478FD"/>
    <w:rsid w:val="000630D4"/>
    <w:rsid w:val="00066D93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97DDF"/>
    <w:rsid w:val="000A2063"/>
    <w:rsid w:val="000B083D"/>
    <w:rsid w:val="000B1B6B"/>
    <w:rsid w:val="000B32BF"/>
    <w:rsid w:val="000B47FB"/>
    <w:rsid w:val="000B7783"/>
    <w:rsid w:val="000C4A4C"/>
    <w:rsid w:val="000C6B5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0CB1"/>
    <w:rsid w:val="0012176B"/>
    <w:rsid w:val="00124ADF"/>
    <w:rsid w:val="00127CF9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D1BAF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34D26"/>
    <w:rsid w:val="00240088"/>
    <w:rsid w:val="002408E8"/>
    <w:rsid w:val="00245CA9"/>
    <w:rsid w:val="002502CE"/>
    <w:rsid w:val="002525DD"/>
    <w:rsid w:val="002540A4"/>
    <w:rsid w:val="00256A42"/>
    <w:rsid w:val="0026770E"/>
    <w:rsid w:val="0027268F"/>
    <w:rsid w:val="00273A58"/>
    <w:rsid w:val="00275C37"/>
    <w:rsid w:val="00277C99"/>
    <w:rsid w:val="00280D7D"/>
    <w:rsid w:val="00282075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019B"/>
    <w:rsid w:val="002C18E1"/>
    <w:rsid w:val="002C3E6C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2044F"/>
    <w:rsid w:val="00322AA1"/>
    <w:rsid w:val="00327FD2"/>
    <w:rsid w:val="00332C96"/>
    <w:rsid w:val="00335B52"/>
    <w:rsid w:val="00340501"/>
    <w:rsid w:val="00341900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72CD"/>
    <w:rsid w:val="003A7318"/>
    <w:rsid w:val="003B0BF5"/>
    <w:rsid w:val="003B0EEC"/>
    <w:rsid w:val="003B223F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59FD"/>
    <w:rsid w:val="004275D2"/>
    <w:rsid w:val="00433D80"/>
    <w:rsid w:val="00455EF5"/>
    <w:rsid w:val="004572A8"/>
    <w:rsid w:val="004634C9"/>
    <w:rsid w:val="00464B18"/>
    <w:rsid w:val="00464BE0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03C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287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1C3E"/>
    <w:rsid w:val="006039DC"/>
    <w:rsid w:val="00603EAC"/>
    <w:rsid w:val="00610FC0"/>
    <w:rsid w:val="00612087"/>
    <w:rsid w:val="0061356E"/>
    <w:rsid w:val="00614A62"/>
    <w:rsid w:val="00615F5A"/>
    <w:rsid w:val="0062122F"/>
    <w:rsid w:val="006232F5"/>
    <w:rsid w:val="00627AC0"/>
    <w:rsid w:val="006324A6"/>
    <w:rsid w:val="00634987"/>
    <w:rsid w:val="00640266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4F1B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0A96"/>
    <w:rsid w:val="00791EE0"/>
    <w:rsid w:val="00793270"/>
    <w:rsid w:val="00794EC0"/>
    <w:rsid w:val="007A36C0"/>
    <w:rsid w:val="007A4DDD"/>
    <w:rsid w:val="007B34B4"/>
    <w:rsid w:val="007B43D9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2B0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00F5"/>
    <w:rsid w:val="00812703"/>
    <w:rsid w:val="00817112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4A7E"/>
    <w:rsid w:val="00855F37"/>
    <w:rsid w:val="00863413"/>
    <w:rsid w:val="00865CBC"/>
    <w:rsid w:val="008676CE"/>
    <w:rsid w:val="00867CD7"/>
    <w:rsid w:val="008720C0"/>
    <w:rsid w:val="00872BA3"/>
    <w:rsid w:val="00872DD7"/>
    <w:rsid w:val="008758E1"/>
    <w:rsid w:val="008772C3"/>
    <w:rsid w:val="00880203"/>
    <w:rsid w:val="00881856"/>
    <w:rsid w:val="008819C1"/>
    <w:rsid w:val="00882555"/>
    <w:rsid w:val="00883EC8"/>
    <w:rsid w:val="008875EF"/>
    <w:rsid w:val="00890352"/>
    <w:rsid w:val="00894278"/>
    <w:rsid w:val="008A0AED"/>
    <w:rsid w:val="008A17FA"/>
    <w:rsid w:val="008A40C0"/>
    <w:rsid w:val="008B44A2"/>
    <w:rsid w:val="008B4B8D"/>
    <w:rsid w:val="008B5796"/>
    <w:rsid w:val="008B5DB0"/>
    <w:rsid w:val="008B688B"/>
    <w:rsid w:val="008C1724"/>
    <w:rsid w:val="008D0F7D"/>
    <w:rsid w:val="008D1AEF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57E19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D1C9A"/>
    <w:rsid w:val="009E3F47"/>
    <w:rsid w:val="009F10BC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0CFC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774DB"/>
    <w:rsid w:val="00A84BC4"/>
    <w:rsid w:val="00A86BDD"/>
    <w:rsid w:val="00AA4621"/>
    <w:rsid w:val="00AA7974"/>
    <w:rsid w:val="00AB1C5D"/>
    <w:rsid w:val="00AC2C66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8197D"/>
    <w:rsid w:val="00B84602"/>
    <w:rsid w:val="00B90A26"/>
    <w:rsid w:val="00B90CFD"/>
    <w:rsid w:val="00B93522"/>
    <w:rsid w:val="00B93E12"/>
    <w:rsid w:val="00B97323"/>
    <w:rsid w:val="00B975F8"/>
    <w:rsid w:val="00BA1B5C"/>
    <w:rsid w:val="00BA52EC"/>
    <w:rsid w:val="00BA76AC"/>
    <w:rsid w:val="00BB5DE4"/>
    <w:rsid w:val="00BB6574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31E3D"/>
    <w:rsid w:val="00C41B36"/>
    <w:rsid w:val="00C520C4"/>
    <w:rsid w:val="00C6530F"/>
    <w:rsid w:val="00C67A51"/>
    <w:rsid w:val="00C70FD8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525B3"/>
    <w:rsid w:val="00D53D6F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03D3"/>
    <w:rsid w:val="00DB346F"/>
    <w:rsid w:val="00DB34B2"/>
    <w:rsid w:val="00DB6C36"/>
    <w:rsid w:val="00DC050D"/>
    <w:rsid w:val="00DC6D6C"/>
    <w:rsid w:val="00DC73EC"/>
    <w:rsid w:val="00DC75BE"/>
    <w:rsid w:val="00DD0B87"/>
    <w:rsid w:val="00DD4E99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5D7E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5E60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C672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2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1170</Words>
  <Characters>6195</Characters>
  <Application>Microsoft Office Word</Application>
  <DocSecurity>0</DocSecurity>
  <Lines>206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5</cp:revision>
  <dcterms:created xsi:type="dcterms:W3CDTF">2026-01-23T04:22:00Z</dcterms:created>
  <dcterms:modified xsi:type="dcterms:W3CDTF">2026-01-23T04:55:00Z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