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1D0D9CFE" w:rsid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  <w:r w:rsidR="007251C3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( الأسبوع الثاني )</w:t>
                            </w:r>
                          </w:p>
                          <w:p w14:paraId="66C2EA17" w14:textId="77777777" w:rsidR="007251C3" w:rsidRPr="00736101" w:rsidRDefault="007251C3" w:rsidP="007251C3">
                            <w:pPr>
                              <w:bidi/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1D0D9CFE" w:rsid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  <w:r w:rsidR="007251C3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( الأسبوع الثاني )</w:t>
                      </w:r>
                    </w:p>
                    <w:p w14:paraId="66C2EA17" w14:textId="77777777" w:rsidR="007251C3" w:rsidRPr="00736101" w:rsidRDefault="007251C3" w:rsidP="007251C3">
                      <w:pPr>
                        <w:bidi/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07B46B6B">
                <wp:simplePos x="0" y="0"/>
                <wp:positionH relativeFrom="margin">
                  <wp:posOffset>1209040</wp:posOffset>
                </wp:positionH>
                <wp:positionV relativeFrom="paragraph">
                  <wp:posOffset>189230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73ADD" w14:textId="77777777" w:rsidR="00EE4F91" w:rsidRPr="00EE4F91" w:rsidRDefault="00EE4F91" w:rsidP="00EE4F91">
                            <w:pPr>
                              <w:jc w:val="right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 w:rsidRPr="00EE4F9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التطبيقي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للسيناريو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 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الخامس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 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خدمة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وطني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... 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مسؤولية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وفخر</w:t>
                            </w:r>
                          </w:p>
                          <w:p w14:paraId="26EAB67E" w14:textId="219A0F4C" w:rsidR="00894278" w:rsidRPr="0079069B" w:rsidRDefault="00EE4F91" w:rsidP="00EE4F91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E4F9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اللغة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العربية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عائشة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EE4F9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الظاهري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95.2pt;margin-top:14.9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" filled="f" stroked="f">
                <v:textbox style="mso-fit-shape-to-text:t">
                  <w:txbxContent>
                    <w:p w14:paraId="42F73ADD" w14:textId="77777777" w:rsidR="00EE4F91" w:rsidRPr="00EE4F91" w:rsidRDefault="00EE4F91" w:rsidP="00EE4F91">
                      <w:pPr>
                        <w:jc w:val="right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 w:rsidRPr="00EE4F9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</w:t>
                      </w:r>
                      <w:r w:rsidRPr="00EE4F9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EE4F9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التطبيقي</w:t>
                      </w:r>
                      <w:r w:rsidRPr="00EE4F9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EE4F9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للسيناريو</w:t>
                      </w:r>
                      <w:r w:rsidRPr="00EE4F9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 </w:t>
                      </w:r>
                      <w:r w:rsidRPr="00EE4F9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الخامس</w:t>
                      </w:r>
                      <w:r w:rsidRPr="00EE4F9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 </w:t>
                      </w:r>
                      <w:r w:rsidRPr="00EE4F9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خدمة</w:t>
                      </w:r>
                      <w:r w:rsidRPr="00EE4F9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EE4F9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وطني</w:t>
                      </w:r>
                      <w:r w:rsidRPr="00EE4F9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... </w:t>
                      </w:r>
                      <w:r w:rsidRPr="00EE4F9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مسؤولية</w:t>
                      </w:r>
                      <w:r w:rsidRPr="00EE4F9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EE4F9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وفخر</w:t>
                      </w:r>
                    </w:p>
                    <w:p w14:paraId="26EAB67E" w14:textId="219A0F4C" w:rsidR="00894278" w:rsidRPr="0079069B" w:rsidRDefault="00EE4F91" w:rsidP="00EE4F91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EE4F9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</w:t>
                      </w:r>
                      <w:r w:rsidRPr="00EE4F9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EE4F9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اللغة</w:t>
                      </w:r>
                      <w:r w:rsidRPr="00EE4F9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EE4F9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العربية</w:t>
                      </w:r>
                      <w:r w:rsidRPr="00EE4F9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</w:t>
                      </w:r>
                      <w:r w:rsidRPr="00EE4F9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عائشة</w:t>
                      </w:r>
                      <w:r w:rsidRPr="00EE4F9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EE4F9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الظاهري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EE4F91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73CB2B92" w:rsidR="00EE4F91" w:rsidRPr="003B0BF5" w:rsidRDefault="00EE4F91" w:rsidP="00EE4F91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المواطنة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EE4F91" w:rsidRPr="00E77941" w:rsidRDefault="00EE4F91" w:rsidP="00EE4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EE4F91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220700B9" w:rsidR="00EE4F91" w:rsidRPr="003B0BF5" w:rsidRDefault="00EE4F91" w:rsidP="00EE4F91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العطاء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والمسؤولية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المجتمعية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EE4F91" w:rsidRPr="00E77941" w:rsidRDefault="00EE4F91" w:rsidP="00EE4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EE4F91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5FAA35B6" w:rsidR="00EE4F91" w:rsidRPr="003B0BF5" w:rsidRDefault="00EE4F91" w:rsidP="00EE4F91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2B1CD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خدمة</w:t>
            </w:r>
            <w:r w:rsidRPr="002B1CD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B1CD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وطني</w:t>
            </w:r>
            <w:r w:rsidRPr="002B1CD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... </w:t>
            </w:r>
            <w:r w:rsidRPr="002B1CD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مسؤولية</w:t>
            </w:r>
            <w:r w:rsidRPr="002B1CD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B1CD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وفخر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EE4F91" w:rsidRPr="00E77941" w:rsidRDefault="00EE4F91" w:rsidP="00EE4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B024BD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4519E8A" w14:textId="77777777" w:rsidR="00EE4F91" w:rsidRPr="00E92618" w:rsidRDefault="00EE4F91" w:rsidP="00EE4F9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5 :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وطني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...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مسؤولية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وفخر</w:t>
            </w:r>
          </w:p>
          <w:p w14:paraId="7A3C19CD" w14:textId="77777777" w:rsidR="00EE4F91" w:rsidRPr="00E92618" w:rsidRDefault="00EE4F91" w:rsidP="00EE4F9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الأيام،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لاحظت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بعض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لديهم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تصوّر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محدود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الوطنية،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فبعضهم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يظنها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مجرد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التزام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إجباري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صعب،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بينما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يراها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آخرون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للتعلم</w:t>
            </w:r>
          </w:p>
          <w:p w14:paraId="6EB6CF79" w14:textId="77777777" w:rsidR="00EE4F91" w:rsidRPr="00E92618" w:rsidRDefault="00EE4F91" w:rsidP="00EE4F9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والانضباط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7642347D" w14:textId="77777777" w:rsidR="00EE4F91" w:rsidRPr="00E92618" w:rsidRDefault="00EE4F91" w:rsidP="00EE4F9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أثناء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حوار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داخل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الصف،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قال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: "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الوطنية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إجبارية،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فلماذا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نحتاج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للحديث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نشر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الوعي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</w:p>
          <w:p w14:paraId="64E49007" w14:textId="77777777" w:rsidR="00EE4F91" w:rsidRPr="00E92618" w:rsidRDefault="00EE4F91" w:rsidP="00EE4F9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المعلم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طرح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سؤالا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أعمق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: "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إذا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كانت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الوطنية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واجبًا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شاب،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فكيف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نجعلها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تجربة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إيجابية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وملهمة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بدل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تنظر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إليها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كمجرد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واجب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إلزامي؟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وكيف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نُ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ظهر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أثرها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الحقيقي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بناء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الفرد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والمجتمع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</w:p>
          <w:p w14:paraId="1C28ECB7" w14:textId="2F7636AF" w:rsidR="00B024BD" w:rsidRPr="00E542A5" w:rsidRDefault="00EE4F91" w:rsidP="00EE4F9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مهمتكم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كفريق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طلابي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طرق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مبتكرة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وفعالة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لنشر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الوعي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الإيجابي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حول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الوطنية،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بحيث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يشعر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شاب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وشابة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بأنها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للتطور،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وليست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عب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ئً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مؤقت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ً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.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B024BD" w:rsidRPr="00E77941" w:rsidRDefault="00B024BD" w:rsidP="00B024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146"/>
        <w:gridCol w:w="4082"/>
        <w:gridCol w:w="4917"/>
        <w:gridCol w:w="803"/>
      </w:tblGrid>
      <w:tr w:rsidR="00900316" w:rsidRPr="00900316" w14:paraId="330CA32B" w14:textId="77777777" w:rsidTr="00883EC8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67F81363" w14:textId="77777777" w:rsidR="00900316" w:rsidRPr="00900316" w:rsidRDefault="00900316" w:rsidP="00900316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lastRenderedPageBreak/>
              <w:t>المرحلة الأولى – المرحلة الفرعية: تحديد المشكلة (الأسبوع الثاني / حصتان)</w:t>
            </w:r>
          </w:p>
        </w:tc>
      </w:tr>
      <w:tr w:rsidR="00900316" w:rsidRPr="00900316" w14:paraId="53214A93" w14:textId="77777777" w:rsidTr="00883EC8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6DC792C" w14:textId="77777777" w:rsidR="00900316" w:rsidRPr="00900316" w:rsidRDefault="00900316" w:rsidP="00900316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الهدف: تحليل المعطيات والملاحظات المستخلصة من المرحلة الأولى بهدف تحديد جوهر المشكلة وصياغتها بدقة، مع إبراز أسبابها وآثارها والعوامل المؤثرة فيها، بما يهيّئ للانتقال إلى مرحلة توليد الأفكار والحلول الإبداعية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</w:tr>
      <w:tr w:rsidR="00900316" w:rsidRPr="00900316" w14:paraId="329C929E" w14:textId="77777777" w:rsidTr="006B632C">
        <w:tc>
          <w:tcPr>
            <w:tcW w:w="4146" w:type="dxa"/>
            <w:shd w:val="clear" w:color="auto" w:fill="5A8D70"/>
          </w:tcPr>
          <w:p w14:paraId="3F36CF15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4082" w:type="dxa"/>
            <w:shd w:val="clear" w:color="auto" w:fill="5A8D70"/>
          </w:tcPr>
          <w:p w14:paraId="34B31EC3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917" w:type="dxa"/>
            <w:shd w:val="clear" w:color="auto" w:fill="5A8D70"/>
          </w:tcPr>
          <w:p w14:paraId="56AFF947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803" w:type="dxa"/>
            <w:shd w:val="clear" w:color="auto" w:fill="5A8D70"/>
          </w:tcPr>
          <w:p w14:paraId="37FAFBD9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الحصة/ الوقت</w:t>
            </w:r>
          </w:p>
        </w:tc>
      </w:tr>
      <w:tr w:rsidR="00900316" w:rsidRPr="00900316" w14:paraId="3ABC590A" w14:textId="77777777" w:rsidTr="006B632C">
        <w:tc>
          <w:tcPr>
            <w:tcW w:w="4146" w:type="dxa"/>
          </w:tcPr>
          <w:p w14:paraId="7B2DF8BF" w14:textId="77777777" w:rsidR="00792E05" w:rsidRPr="006718C8" w:rsidRDefault="00C23623" w:rsidP="00792E05">
            <w:pPr>
              <w:numPr>
                <w:ilvl w:val="1"/>
                <w:numId w:val="13"/>
              </w:numPr>
              <w:bidi/>
              <w:contextualSpacing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مراجعة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مخرجات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المرحلة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السابقة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والتمهيد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لتحديد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 xml:space="preserve">المشكلة :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يبدأ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المعلّم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الحصة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بمراجعة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توصّل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إليه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المرحلة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الأولى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ملاحظات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وأفكار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حول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تفاوت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النظرة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تجاه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الالتزام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الإجباري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والفرصة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الإيجابية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.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يطلب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منهم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إعادة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النظر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نتائجهم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للوصول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تصور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أوضح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لجذور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لماذا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يراها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البعض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عبئاً؟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).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يطرح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أسئلة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تمهيدية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مثل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</w:t>
            </w:r>
          </w:p>
          <w:p w14:paraId="2DACA562" w14:textId="77777777" w:rsidR="00792E05" w:rsidRPr="006718C8" w:rsidRDefault="00792E05" w:rsidP="00792E05">
            <w:pPr>
              <w:bidi/>
              <w:ind w:left="360"/>
              <w:contextualSpacing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eastAsia"/>
                <w:sz w:val="20"/>
                <w:szCs w:val="20"/>
                <w:rtl/>
              </w:rPr>
              <w:t>•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عرفناه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انطباعات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الشباب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تجاه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المرحلة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السابقة؟</w:t>
            </w:r>
          </w:p>
          <w:p w14:paraId="53516CF4" w14:textId="77777777" w:rsidR="00792E05" w:rsidRPr="006718C8" w:rsidRDefault="00792E05" w:rsidP="00792E05">
            <w:pPr>
              <w:bidi/>
              <w:ind w:left="360"/>
              <w:contextualSpacing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eastAsia"/>
                <w:sz w:val="20"/>
                <w:szCs w:val="20"/>
                <w:rtl/>
              </w:rPr>
              <w:t>•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النقاط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المشتركة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وجهات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النظر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المختلفة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جمعتها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المجموعات؟</w:t>
            </w:r>
          </w:p>
          <w:p w14:paraId="24D311B5" w14:textId="75CDAA00" w:rsidR="00900316" w:rsidRPr="006718C8" w:rsidRDefault="00792E05" w:rsidP="00792E05">
            <w:pPr>
              <w:bidi/>
              <w:ind w:left="360"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 w:hint="eastAsia"/>
                <w:sz w:val="20"/>
                <w:szCs w:val="20"/>
                <w:rtl/>
              </w:rPr>
              <w:t>•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زال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غامضاً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يحتاج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توضيح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فيما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يتعلق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بتحديات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تقبل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كفخر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ومسؤولية؟</w:t>
            </w:r>
          </w:p>
        </w:tc>
        <w:tc>
          <w:tcPr>
            <w:tcW w:w="4082" w:type="dxa"/>
          </w:tcPr>
          <w:p w14:paraId="505B0D5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501BB27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ما جمعوه من معلومات في المرحلة الأولى (ملاحظات، خرائط ذهنية، ملخصات)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19AAD1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يتناقشون ضمن مجموعاتهم لتحديد ما الذي عرفوه بدقة وما الذي يحتاجون إلى فهم أعمق له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5EE283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يحدّد كل فريق أبرز النقاط التي تمهّد لصياغة المشكلة بوضوح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0C8A7572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صفحة مراجعة لمخرجات المرحلة الأولى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br/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تلخيص جماعي لأبرز النتائج أو النقاط المشتركة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br/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ملاحظات فردية عن الفجوات في الفهم أو الأسئلة المتبقية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803" w:type="dxa"/>
          </w:tcPr>
          <w:p w14:paraId="36C83C4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</w:pPr>
          </w:p>
        </w:tc>
      </w:tr>
      <w:tr w:rsidR="00900316" w:rsidRPr="00900316" w14:paraId="2389BA31" w14:textId="77777777" w:rsidTr="006B632C">
        <w:tc>
          <w:tcPr>
            <w:tcW w:w="4146" w:type="dxa"/>
          </w:tcPr>
          <w:p w14:paraId="52844A98" w14:textId="77777777" w:rsidR="008A3644" w:rsidRPr="006718C8" w:rsidRDefault="008A3644" w:rsidP="008A3644">
            <w:pPr>
              <w:pStyle w:val="ListParagraph"/>
              <w:numPr>
                <w:ilvl w:val="1"/>
                <w:numId w:val="13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تحليل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الأسباب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والعوامل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المرتبطة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بالمشكلة</w:t>
            </w:r>
          </w:p>
          <w:p w14:paraId="693D46D2" w14:textId="7126CF88" w:rsidR="0002089A" w:rsidRPr="006718C8" w:rsidRDefault="0002089A" w:rsidP="0002089A">
            <w:pPr>
              <w:pStyle w:val="ListParagraph"/>
              <w:numPr>
                <w:ilvl w:val="0"/>
                <w:numId w:val="41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يوجّه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المعلّم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تحليل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جمعوه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بيانات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وملاحظات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لتحديد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العوامل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أدّت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قصور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الوعي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بأهمية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واعتبارها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مجرد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واجب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إلزامي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.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يطرح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أسئلة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موجِّهة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</w:t>
            </w:r>
          </w:p>
          <w:p w14:paraId="2AE463D5" w14:textId="700E66FA" w:rsidR="0002089A" w:rsidRPr="006718C8" w:rsidRDefault="0002089A" w:rsidP="0002089A">
            <w:pPr>
              <w:pStyle w:val="ListParagraph"/>
              <w:numPr>
                <w:ilvl w:val="0"/>
                <w:numId w:val="41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الأسباب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الرئيسة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لتشكل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نظرة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سلبية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محدودة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تجاه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الوطنية؟</w:t>
            </w:r>
          </w:p>
          <w:p w14:paraId="42707686" w14:textId="3E556823" w:rsidR="0002089A" w:rsidRPr="006718C8" w:rsidRDefault="0002089A" w:rsidP="0002089A">
            <w:pPr>
              <w:pStyle w:val="ListParagraph"/>
              <w:numPr>
                <w:ilvl w:val="0"/>
                <w:numId w:val="41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السبب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نقص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التوعية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الإعلامية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أم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الصورة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الذهنية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لدى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الشباب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أم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طبيعة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التحديات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المرتبطة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بها؟</w:t>
            </w:r>
          </w:p>
          <w:p w14:paraId="128B7660" w14:textId="17DD9ACC" w:rsidR="0002089A" w:rsidRPr="006718C8" w:rsidRDefault="0002089A" w:rsidP="0002089A">
            <w:pPr>
              <w:pStyle w:val="ListParagraph"/>
              <w:numPr>
                <w:ilvl w:val="0"/>
                <w:numId w:val="41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توجد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عوامل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أخرى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غير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واضحة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بعد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تؤدي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عدم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إدراك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القيمة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التطويرية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للخدمة؟</w:t>
            </w:r>
          </w:p>
          <w:p w14:paraId="22B55395" w14:textId="77777777" w:rsidR="0002089A" w:rsidRPr="006718C8" w:rsidRDefault="0002089A" w:rsidP="0002089A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eastAsia"/>
                <w:sz w:val="20"/>
                <w:szCs w:val="20"/>
                <w:rtl/>
              </w:rPr>
              <w:t>•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الآثار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الناتجة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غياب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الشعور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بالفخر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والحماس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تجاه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أداء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الوطنية؟</w:t>
            </w:r>
          </w:p>
          <w:p w14:paraId="6FCBBE3B" w14:textId="2B883065" w:rsidR="00900316" w:rsidRPr="006718C8" w:rsidRDefault="00900316" w:rsidP="0002089A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التمايز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rtl/>
              </w:rPr>
              <w:t>:</w:t>
            </w:r>
          </w:p>
          <w:p w14:paraId="6E54415A" w14:textId="77777777" w:rsidR="005E66C8" w:rsidRPr="006718C8" w:rsidRDefault="00900316" w:rsidP="00EB20E7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دون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u w:val="single"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هي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الكلمات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السلبية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التي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نسمعها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أحياناً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الوطنية؟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وكيف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نغيرها؟</w:t>
            </w:r>
          </w:p>
          <w:p w14:paraId="370A4886" w14:textId="77777777" w:rsidR="005E66C8" w:rsidRPr="006718C8" w:rsidRDefault="00900316" w:rsidP="00EB20E7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ضمن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color w:val="EE0000"/>
                <w:sz w:val="20"/>
                <w:szCs w:val="20"/>
                <w:u w:val="single"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لماذا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يفضل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بعض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الشباب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قضاء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وقتهم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أشياء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أخرى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بدل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الخدمة؟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وماذا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يفوتهم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مهارات؟</w:t>
            </w:r>
          </w:p>
          <w:p w14:paraId="764DDD8F" w14:textId="5E1D0C5D" w:rsidR="00900316" w:rsidRPr="006718C8" w:rsidRDefault="00900316" w:rsidP="00EB20E7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lastRenderedPageBreak/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فوق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color w:val="EE0000"/>
                <w:sz w:val="20"/>
                <w:szCs w:val="20"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يف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يمكن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للإعلام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وسائل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التواصل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تحول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واجب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ثقيل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طموح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يسعى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له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الشاب</w:t>
            </w:r>
            <w:r w:rsidR="005E66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"</w:t>
            </w:r>
            <w:r w:rsidR="005E66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4082" w:type="dxa"/>
          </w:tcPr>
          <w:p w14:paraId="52F53EC7" w14:textId="6243ACC7" w:rsidR="00900316" w:rsidRPr="00900316" w:rsidRDefault="00196553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19655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lastRenderedPageBreak/>
              <w:t>ناقش</w:t>
            </w:r>
            <w:r w:rsidRPr="0019655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19655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الفريق</w:t>
            </w:r>
            <w:r w:rsidRPr="0019655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19655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كيف</w:t>
            </w:r>
            <w:r w:rsidRPr="0019655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19655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تتحول</w:t>
            </w:r>
            <w:r w:rsidRPr="0019655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19655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الضغوط</w:t>
            </w:r>
            <w:r w:rsidRPr="0019655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19655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النفسية</w:t>
            </w:r>
            <w:r w:rsidRPr="0019655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19655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قبل</w:t>
            </w:r>
            <w:r w:rsidRPr="0019655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19655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الامتحانات</w:t>
            </w:r>
            <w:r w:rsidRPr="0019655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19655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أو</w:t>
            </w:r>
            <w:r w:rsidRPr="0019655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19655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العروض</w:t>
            </w:r>
            <w:r w:rsidRPr="0019655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19655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إلى</w:t>
            </w:r>
            <w:r w:rsidRPr="0019655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19655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آلام</w:t>
            </w:r>
            <w:r w:rsidRPr="0019655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19655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ملموسة</w:t>
            </w:r>
            <w:r w:rsidR="00900316"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="00900316"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يقارنون بين آرائهم لتحديد العوامل الأكثر تأثيرًا (اجتماعية، ثقافية، تقنية)</w:t>
            </w:r>
            <w:r w:rsidR="00900316"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764B3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يرسمون خريطة مفاهيم توضّح العلاقة بين الأسباب والنتائج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463108B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خريطة مفاهيم توضّح أسباب المشكلة وآثارها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قائمة بالأسباب مرتبة حسب درجة التأثير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ملخص جماعي يوضح أهم الاستنتاجات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622794F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69462D0D" w14:textId="77777777" w:rsidTr="006B632C">
        <w:tc>
          <w:tcPr>
            <w:tcW w:w="4146" w:type="dxa"/>
          </w:tcPr>
          <w:p w14:paraId="36DED033" w14:textId="50435A9A" w:rsidR="00C05CD0" w:rsidRPr="006718C8" w:rsidRDefault="00900316" w:rsidP="00C23623">
            <w:pPr>
              <w:pStyle w:val="ListParagraph"/>
              <w:numPr>
                <w:ilvl w:val="1"/>
                <w:numId w:val="13"/>
              </w:num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صياغة بيان المشكلة بدقة ووضوح</w:t>
            </w:r>
            <w:r w:rsidR="00C05CD0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 xml:space="preserve"> :</w:t>
            </w:r>
          </w:p>
          <w:p w14:paraId="35CCF423" w14:textId="4F6F7B8D" w:rsidR="009A1397" w:rsidRPr="006718C8" w:rsidRDefault="009A1397" w:rsidP="009A1397">
            <w:pPr>
              <w:pStyle w:val="ListParagraph"/>
              <w:numPr>
                <w:ilvl w:val="0"/>
                <w:numId w:val="45"/>
              </w:numPr>
              <w:bidi/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يشرح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المعلّم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للطلبة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كيف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تُصاغ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المشكلة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في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جملة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مركزة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وواضحة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تعبّر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عن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جوهر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التحدي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المتعلق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بالنظرة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تجاه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الخدمة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الوطنية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.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يقدّم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نماذج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إرشادية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مثل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</w:rPr>
              <w:t>:</w:t>
            </w:r>
          </w:p>
          <w:p w14:paraId="3809FFA4" w14:textId="51B47AD4" w:rsidR="009A1397" w:rsidRPr="006718C8" w:rsidRDefault="009A1397" w:rsidP="009A1397">
            <w:pPr>
              <w:pStyle w:val="ListParagraph"/>
              <w:numPr>
                <w:ilvl w:val="1"/>
                <w:numId w:val="45"/>
              </w:numPr>
              <w:bidi/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</w:rPr>
              <w:t>“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ينظر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بعض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الشباب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للخدمة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الوطنية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كعبء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إجباري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لأن</w:t>
            </w:r>
            <w:r w:rsidRPr="006718C8">
              <w:rPr>
                <w:rFonts w:ascii="Univers Next Arabic" w:hAnsi="Univers Next Arabic" w:cs="Univers Next Arabic" w:hint="eastAsia"/>
                <w:b/>
                <w:bCs/>
                <w:sz w:val="20"/>
                <w:szCs w:val="20"/>
              </w:rPr>
              <w:t>…”</w:t>
            </w:r>
          </w:p>
          <w:p w14:paraId="276FF103" w14:textId="5B89618C" w:rsidR="009A1397" w:rsidRPr="006718C8" w:rsidRDefault="009A1397" w:rsidP="009A1397">
            <w:pPr>
              <w:pStyle w:val="ListParagraph"/>
              <w:numPr>
                <w:ilvl w:val="1"/>
                <w:numId w:val="45"/>
              </w:numPr>
              <w:bidi/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</w:rPr>
              <w:t>“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يفتقر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الكثيرون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للحماس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تجاه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الخدمة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الوطنية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بسبب</w:t>
            </w:r>
            <w:r w:rsidRPr="006718C8">
              <w:rPr>
                <w:rFonts w:ascii="Univers Next Arabic" w:hAnsi="Univers Next Arabic" w:cs="Univers Next Arabic" w:hint="eastAsia"/>
                <w:b/>
                <w:bCs/>
                <w:sz w:val="20"/>
                <w:szCs w:val="20"/>
              </w:rPr>
              <w:t>…</w:t>
            </w:r>
          </w:p>
          <w:p w14:paraId="0B530312" w14:textId="0C7DC15B" w:rsidR="009A1397" w:rsidRPr="006718C8" w:rsidRDefault="009A1397" w:rsidP="009A1397">
            <w:pPr>
              <w:pStyle w:val="ListParagraph"/>
              <w:numPr>
                <w:ilvl w:val="0"/>
                <w:numId w:val="45"/>
              </w:numPr>
              <w:bidi/>
              <w:rPr>
                <w:rFonts w:ascii="Univers Next Arabic" w:hAnsi="Univers Next Arabic" w:cs="Univers Next Arabic"/>
                <w:b/>
                <w:bCs/>
                <w:sz w:val="20"/>
                <w:szCs w:val="20"/>
                <w:highlight w:val="yellow"/>
                <w:rtl/>
              </w:rPr>
            </w:pP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ثم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يوجّههم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لصياغة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بيان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المشكلة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بأسلوبهم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الخاص،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دون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تضمين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الحل،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لضمان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التركيز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على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فهم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الفجوة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بين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الواقع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والمأمول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>.</w:t>
            </w:r>
          </w:p>
          <w:p w14:paraId="10EB0163" w14:textId="4B2FFEE9" w:rsidR="00900316" w:rsidRPr="006718C8" w:rsidRDefault="00900316" w:rsidP="009A1397">
            <w:pPr>
              <w:bidi/>
              <w:ind w:left="360"/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التمايز:</w:t>
            </w:r>
          </w:p>
          <w:p w14:paraId="25E7AA1C" w14:textId="77777777" w:rsidR="00FC10F7" w:rsidRPr="006718C8" w:rsidRDefault="00900316" w:rsidP="00D47DC9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دون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u w:val="single"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"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هو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الشيء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الذي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يجعل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الطالب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يخاف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الخدمة؟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بماذا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يشعر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عندما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يسمع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عنها؟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".</w:t>
            </w:r>
          </w:p>
          <w:p w14:paraId="5777B12C" w14:textId="71B0C7A3" w:rsidR="00FC10F7" w:rsidRPr="006718C8" w:rsidRDefault="00900316" w:rsidP="00FC10F7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color w:val="EE0000"/>
                <w:sz w:val="20"/>
                <w:szCs w:val="20"/>
                <w:highlight w:val="yellow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ضمن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color w:val="EE0000"/>
                <w:sz w:val="20"/>
                <w:szCs w:val="20"/>
              </w:rPr>
              <w:t xml:space="preserve"> </w:t>
            </w:r>
            <w:r w:rsidR="00810B3B" w:rsidRPr="006718C8">
              <w:rPr>
                <w:rFonts w:ascii="Univers Next Arabic" w:hAnsi="Univers Next Arabic" w:cs="Univers Next Arabic"/>
                <w:sz w:val="20"/>
                <w:szCs w:val="20"/>
              </w:rPr>
              <w:t>(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يطلب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كتابة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جمل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متعددة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تصف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ثم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مناقشتها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واختيار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الأنسب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حيث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الدقة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والوضوح،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ويسألهم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 "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أي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جملة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كتبتموها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تصف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الحقيقية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بأقل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عدد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الكلمات؟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".</w:t>
            </w:r>
          </w:p>
          <w:p w14:paraId="5BBAC8C6" w14:textId="5F2B99FF" w:rsidR="00FC10F7" w:rsidRPr="006718C8" w:rsidRDefault="00900316" w:rsidP="00FC10F7">
            <w:p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فوق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color w:val="EE0000"/>
                <w:sz w:val="20"/>
                <w:szCs w:val="20"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يكلّف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المتقدّمين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بكتابة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بيان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وجهتي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نظر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مختلفتين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مثلاً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: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وجهة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نظر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شاب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قلق،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ووجهة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نظر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المجتمع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)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،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ومساعدة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بقية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المجموعات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اختيار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كلمات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قوية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.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السؤال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 "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نصيغ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بطريقة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تجعل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الجميع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يشعر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بأهمية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حلها؟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وكيف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نساعد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زملائنا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جعل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جملهم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FC10F7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أقوى؟</w:t>
            </w:r>
            <w:r w:rsidR="00FC10F7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"</w:t>
            </w:r>
          </w:p>
          <w:p w14:paraId="22A0F14F" w14:textId="4375AB3F" w:rsidR="00900316" w:rsidRPr="006718C8" w:rsidRDefault="00900316" w:rsidP="00D47DC9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</w:p>
        </w:tc>
        <w:tc>
          <w:tcPr>
            <w:tcW w:w="4082" w:type="dxa"/>
          </w:tcPr>
          <w:p w14:paraId="13561BF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  <w:lang w:bidi="ar-AE"/>
              </w:rPr>
              <w:t>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عمل الطلبة في مجموعاتهم على صياغة جملة تصف المشكلة بدقة بناءً على النقاش والتحليل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97BE2B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اختلاف الصياغات ويتفقون على نسخة نهائية تمثل موقف الفريق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50B6713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نسخة مكتوبة من بيان المشكلة في جملة أو فقرة قصيرة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ورقة مقارنة بين صياغات المجموعات (قبل وبعد التعديل)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0221E47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3A885242" w14:textId="77777777" w:rsidTr="006B632C">
        <w:tc>
          <w:tcPr>
            <w:tcW w:w="4146" w:type="dxa"/>
          </w:tcPr>
          <w:p w14:paraId="00E49ACA" w14:textId="77777777" w:rsidR="00C6088C" w:rsidRPr="006718C8" w:rsidRDefault="00C6088C" w:rsidP="00C6088C">
            <w:pPr>
              <w:bidi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4 . تحليل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أطراف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والمتأثرين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بها</w:t>
            </w:r>
          </w:p>
          <w:p w14:paraId="5D12D61A" w14:textId="77777777" w:rsidR="00C6088C" w:rsidRPr="006718C8" w:rsidRDefault="00C6088C" w:rsidP="00C6088C">
            <w:pPr>
              <w:bidi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يطلب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المعلّم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المجموعات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التفكير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الأطراف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المعنية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بالمشكلة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: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المتأثر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بها؟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يمكن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يسهم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حلّها؟</w:t>
            </w:r>
          </w:p>
          <w:p w14:paraId="4280B5F2" w14:textId="77777777" w:rsidR="00C6088C" w:rsidRPr="006718C8" w:rsidRDefault="00C6088C" w:rsidP="00C6088C">
            <w:pPr>
              <w:bidi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يستخدم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أسئلة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موجهة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</w:t>
            </w:r>
          </w:p>
          <w:p w14:paraId="1BFE64D9" w14:textId="09079E9F" w:rsidR="00263DD3" w:rsidRPr="006718C8" w:rsidRDefault="00263DD3" w:rsidP="00263DD3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يرى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عبئاً؟</w:t>
            </w:r>
          </w:p>
          <w:p w14:paraId="1B06FA9A" w14:textId="7EBD0AE9" w:rsidR="00263DD3" w:rsidRPr="006718C8" w:rsidRDefault="00263DD3" w:rsidP="00263DD3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يراها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فرصة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للتعلم؟</w:t>
            </w:r>
          </w:p>
          <w:p w14:paraId="2D5EE2A3" w14:textId="438932F1" w:rsidR="00263DD3" w:rsidRPr="006718C8" w:rsidRDefault="00263DD3" w:rsidP="00263DD3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أثر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غياب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الوعي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الإيجابي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نفسية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الشاب؟</w:t>
            </w:r>
          </w:p>
          <w:p w14:paraId="4A6628CB" w14:textId="5C103C74" w:rsidR="00263DD3" w:rsidRPr="006718C8" w:rsidRDefault="00263DD3" w:rsidP="00263DD3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أثر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الانضباط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العسكري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بناء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شخصية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الفرد؟</w:t>
            </w:r>
          </w:p>
          <w:p w14:paraId="12F68F41" w14:textId="63D3BD79" w:rsidR="00263DD3" w:rsidRPr="006718C8" w:rsidRDefault="00263DD3" w:rsidP="00263DD3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تنعكس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قوة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الفرد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أمن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واستقرار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المجتمع؟</w:t>
            </w:r>
          </w:p>
          <w:p w14:paraId="443B2FAE" w14:textId="17E2722E" w:rsidR="00900316" w:rsidRPr="006718C8" w:rsidRDefault="00263DD3" w:rsidP="00263DD3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الفرق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يؤدي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الواجب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إجباراً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ومن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يؤديه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فخراً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"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4082" w:type="dxa"/>
          </w:tcPr>
          <w:p w14:paraId="2DA0FC8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1404AA7A" w14:textId="5D9B8A46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يرسم الطلبة خريطة للأطراف ذات العلاقة بالمشكلة 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>(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الموظفون</w:t>
            </w:r>
            <w:r w:rsid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،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صاحب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المتجر،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خبراء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التكنولوجيا،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الأسر،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والمؤسسات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6A0D81" w:rsidRPr="006A0D8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التعليمية</w:t>
            </w:r>
            <w:r w:rsidR="006A0D81" w:rsidRPr="006A0D81">
              <w:rPr>
                <w:rFonts w:ascii="Univers Next Arabic" w:hAnsi="Univers Next Arabic" w:cs="Univers Next Arabic"/>
                <w:sz w:val="22"/>
                <w:szCs w:val="22"/>
                <w:rtl/>
              </w:rPr>
              <w:t>).</w:t>
            </w:r>
          </w:p>
          <w:p w14:paraId="120CBF3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يحددون لكل طرف دوره وتأثيره في استمرار أو تراجع تداول الحكايات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E10AA54" w14:textId="77777777" w:rsidR="00900316" w:rsidRPr="00900316" w:rsidRDefault="00900316" w:rsidP="00900316">
            <w:pPr>
              <w:tabs>
                <w:tab w:val="left" w:pos="1387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ab/>
            </w:r>
          </w:p>
        </w:tc>
        <w:tc>
          <w:tcPr>
            <w:tcW w:w="4917" w:type="dxa"/>
          </w:tcPr>
          <w:p w14:paraId="306309F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خريطة الأطراف المعنية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جدول يوضح “الطرف – الدور – درجة التأثير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”.</w:t>
            </w:r>
          </w:p>
        </w:tc>
        <w:tc>
          <w:tcPr>
            <w:tcW w:w="803" w:type="dxa"/>
          </w:tcPr>
          <w:p w14:paraId="628244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662D357E" w14:textId="77777777" w:rsidTr="006B632C">
        <w:tc>
          <w:tcPr>
            <w:tcW w:w="4146" w:type="dxa"/>
          </w:tcPr>
          <w:p w14:paraId="220BF9E8" w14:textId="4AF4747B" w:rsidR="008261AB" w:rsidRPr="006718C8" w:rsidRDefault="008261AB" w:rsidP="00B13961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lastRenderedPageBreak/>
              <w:t>5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</w:rPr>
              <w:t>.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مناقشة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الأدلة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والبحث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عن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الروابط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بين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الأسباب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والنتائج</w:t>
            </w:r>
          </w:p>
          <w:p w14:paraId="407EF287" w14:textId="77777777" w:rsidR="008261AB" w:rsidRPr="006718C8" w:rsidRDefault="008261AB" w:rsidP="00B13961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يقود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المعلّم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نقاشًا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جماعيًا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لمراجعة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الأسباب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والآثار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التي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توصل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إليها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الطلبة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</w:rPr>
              <w:t>.</w:t>
            </w:r>
          </w:p>
          <w:p w14:paraId="612AF630" w14:textId="77777777" w:rsidR="008261AB" w:rsidRPr="006718C8" w:rsidRDefault="008261AB" w:rsidP="00B13961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يحثهم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على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ربطها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بالنتائج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الواقعية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أو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بالملاحظات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التي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جمعوها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مسبقًا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</w:rPr>
              <w:t>.</w:t>
            </w:r>
          </w:p>
          <w:p w14:paraId="483384C6" w14:textId="77777777" w:rsidR="008261AB" w:rsidRPr="006718C8" w:rsidRDefault="008261AB" w:rsidP="00B13961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يطرح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أسئلة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مثل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</w:rPr>
              <w:t>:</w:t>
            </w:r>
          </w:p>
          <w:p w14:paraId="6EF9EACD" w14:textId="727C98BC" w:rsidR="008261AB" w:rsidRPr="006718C8" w:rsidRDefault="008261AB" w:rsidP="00B13961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eastAsia"/>
                <w:b/>
                <w:bCs/>
                <w:sz w:val="20"/>
                <w:szCs w:val="20"/>
              </w:rPr>
              <w:t>•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ما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العلاقة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بين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غياب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الوعي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المسبق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والنظرة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للخدمة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الوطنية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كعبء؟</w:t>
            </w:r>
          </w:p>
          <w:p w14:paraId="2D2320E9" w14:textId="79F51A07" w:rsidR="008261AB" w:rsidRPr="006718C8" w:rsidRDefault="008261AB" w:rsidP="00B13961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هل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يمكن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أن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تكون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المشكلة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مرتبطة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بنقص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الصور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الواقعية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والنماذج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الملهمة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عن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حياة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المجندين؟</w:t>
            </w:r>
          </w:p>
          <w:p w14:paraId="39E824B5" w14:textId="77777777" w:rsidR="008261AB" w:rsidRPr="006718C8" w:rsidRDefault="008261AB" w:rsidP="008261AB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ما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الرابط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بين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الانضباط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الذي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يكتسبه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الفرد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في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الخدمة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وتطوره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المهني</w:t>
            </w: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مستقبلاً؟</w:t>
            </w:r>
          </w:p>
          <w:p w14:paraId="16CD941B" w14:textId="4E700121" w:rsidR="00900316" w:rsidRPr="006718C8" w:rsidRDefault="00900316" w:rsidP="008261AB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التمايز:</w:t>
            </w:r>
          </w:p>
          <w:p w14:paraId="1FE3A9DA" w14:textId="77777777" w:rsidR="006718C8" w:rsidRPr="006718C8" w:rsidRDefault="00900316" w:rsidP="001F1C79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دون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خلال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الصور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المعروضة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أمامك،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اختر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صفتين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يكتسبهما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الشاب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مثل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: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الصبر،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النظام،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القوة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)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واذكر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تساعدانه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حياته؟</w:t>
            </w:r>
          </w:p>
          <w:p w14:paraId="65229F90" w14:textId="45E4DD55" w:rsidR="006718C8" w:rsidRPr="006718C8" w:rsidRDefault="00900316" w:rsidP="00D919F0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sz w:val="20"/>
                <w:szCs w:val="20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ضمن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color w:val="EE0000"/>
                <w:sz w:val="20"/>
                <w:szCs w:val="20"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العلاقة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اكتساب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مهارة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إدارة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الوقت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والنجاح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الدراسة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الجامعية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لاحقاً؟</w:t>
            </w:r>
          </w:p>
          <w:p w14:paraId="3337C221" w14:textId="77777777" w:rsidR="006718C8" w:rsidRPr="006718C8" w:rsidRDefault="006718C8" w:rsidP="006718C8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يمكن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لربط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بمفهوم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رد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الجميل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للوطن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يغير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نظرة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الشاب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الواجب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الإلزامي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الفخر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الذاتي؟</w:t>
            </w:r>
          </w:p>
          <w:p w14:paraId="509939E5" w14:textId="69238E04" w:rsidR="006718C8" w:rsidRPr="006718C8" w:rsidRDefault="00900316" w:rsidP="006718C8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فوق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color w:val="EE0000"/>
                <w:sz w:val="20"/>
                <w:szCs w:val="20"/>
                <w:u w:val="single"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قيّم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دقة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الادعاء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القائل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بأن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الوعي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بالخدمة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مسؤولية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المؤسسة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العسكرية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فقط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"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؛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دور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الإعلام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والسينما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تشكيل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هذه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الصورة</w:t>
            </w:r>
            <w:r w:rsidR="006718C8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6718C8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ذهنيًا؟</w:t>
            </w:r>
          </w:p>
          <w:p w14:paraId="67B788AD" w14:textId="214EDA90" w:rsidR="00CA1439" w:rsidRPr="006718C8" w:rsidRDefault="006718C8" w:rsidP="006718C8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حلل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العلاقات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المعقّدة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الشعور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بالأمن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القومي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توفره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الخدمة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الوطنية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وبين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استقرار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النمو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الاقتصادي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والاجتماعي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الدولة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.</w:t>
            </w:r>
          </w:p>
        </w:tc>
        <w:tc>
          <w:tcPr>
            <w:tcW w:w="4082" w:type="dxa"/>
          </w:tcPr>
          <w:p w14:paraId="07034FE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أدلتهم السابقة، ويربطون المعلومات الجديدة بالبيانات التي جمعوها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1C4E5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يحاولون تفسير العلاقات بين السبب والنتيجة باستخدام أمثلة واقعية من بيئتهم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F562A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يسجلون استنتاجاتهم في بطاقات عمل أو في ملفاتهم الفردية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65D56ED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•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بطاقات استنتاجات فردية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جداول تربط بين السبب والنتيجة والأثر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ملاحظات تحليلية مكتوبة من النقاش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480AECD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59936A8A" w14:textId="77777777" w:rsidTr="006B632C">
        <w:tc>
          <w:tcPr>
            <w:tcW w:w="4146" w:type="dxa"/>
          </w:tcPr>
          <w:p w14:paraId="6F6A1BDB" w14:textId="18073AA6" w:rsidR="00900316" w:rsidRPr="006718C8" w:rsidRDefault="00900316" w:rsidP="00EA6EF8">
            <w:pPr>
              <w:pStyle w:val="ListParagraph"/>
              <w:numPr>
                <w:ilvl w:val="0"/>
                <w:numId w:val="42"/>
              </w:numPr>
              <w:tabs>
                <w:tab w:val="left" w:pos="1519"/>
              </w:tabs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التوصّل إلى تعريف نهائي للمشكلة ومناقشة أهميتها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</w:rPr>
              <w:br/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يوجّه المعلّم المجموعات لتلخيص ما توصلوا إليه في جملة مركزة تعبّر عن فهمهم النهائي للمشكلة وأهميتها للمجتمع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</w:rPr>
              <w:t>.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</w:rPr>
              <w:br/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يطرح سؤالًا ختاميًا: 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«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لماذا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المهم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جداً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نجد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حلولاً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عملية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لدعم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الصحة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النفسية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والرفاه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لزملائنا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المدرسة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الآن؟</w:t>
            </w:r>
            <w:r w:rsidR="00256A42" w:rsidRPr="006718C8">
              <w:rPr>
                <w:rFonts w:ascii="Univers Next Arabic" w:hAnsi="Univers Next Arabic" w:cs="Univers Next Arabic" w:hint="eastAsia"/>
                <w:sz w:val="20"/>
                <w:szCs w:val="20"/>
                <w:rtl/>
              </w:rPr>
              <w:t>»</w:t>
            </w:r>
          </w:p>
        </w:tc>
        <w:tc>
          <w:tcPr>
            <w:tcW w:w="4082" w:type="dxa"/>
          </w:tcPr>
          <w:p w14:paraId="54BB8EC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يتعاون الطلبة في مجموعاتهم لصياغة البيان النهائي للمشكلة وتوضيح سبب أهميتها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A6149A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ممثل كل مجموعة في عرض تعريف المشكلة أمام الصف ومناقشة أوجه التشابه والاختلاف بين المجموعات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4152571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البيان النهائي للمشكلة موقّع من المجموعة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ورقة عرض جماعي أو ملصق بصري للمشكلة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ملاحظات فردية عن أهمية المشكلة للمجتمع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0EE3F0A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45D3C200" w14:textId="77777777" w:rsidTr="006B632C">
        <w:tc>
          <w:tcPr>
            <w:tcW w:w="13145" w:type="dxa"/>
            <w:gridSpan w:val="3"/>
          </w:tcPr>
          <w:p w14:paraId="076B1B5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المهارة المركّزة في هذه المرحلة هي – التفكير النقدي </w:t>
            </w:r>
          </w:p>
          <w:p w14:paraId="3305492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تحليل المشكلة وصياغتها بدقّة</w:t>
            </w:r>
          </w:p>
          <w:p w14:paraId="6CD32D0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وهي تندرج ضمن مهارات التفكير النقدي وحلّ المشكلات وتشمل العناصر الآتية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7C72A480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تحليل المعطيات والأسباب لاكتشاف العوامل المؤثرة والعلاقات بين السبب والنتيجة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1DCF97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تفسير الأدلة وربط النتائج بالملاحظات الواقعية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3B1AEE4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صياغة بيان المشكلة بوضوح وتركيز ودون حلول مسبقة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28F5545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تحديد الأطراف المعنية وتأثير كل طرف في المشكلة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FC6F608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التوصّل إلى تعريف نهائي للمشكلة يعكس الفهم الجماعي لأهميتها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1ED9731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  <w:tc>
          <w:tcPr>
            <w:tcW w:w="803" w:type="dxa"/>
          </w:tcPr>
          <w:p w14:paraId="17201BB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</w:tr>
      <w:tr w:rsidR="00900316" w:rsidRPr="00900316" w14:paraId="213C146E" w14:textId="77777777" w:rsidTr="006B632C">
        <w:tc>
          <w:tcPr>
            <w:tcW w:w="13145" w:type="dxa"/>
            <w:gridSpan w:val="3"/>
          </w:tcPr>
          <w:p w14:paraId="67C64C4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التقييم:  </w:t>
            </w:r>
          </w:p>
          <w:p w14:paraId="3D68DDD7" w14:textId="77777777" w:rsidR="00900316" w:rsidRPr="00900316" w:rsidRDefault="00900316" w:rsidP="00072D55">
            <w:pPr>
              <w:numPr>
                <w:ilvl w:val="0"/>
                <w:numId w:val="23"/>
              </w:num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(تحديد المشكلة)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"كتابة عبارة للمشكلة مبيّنًا أسبابها وآثارها"</w:t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، استنادًا إلى البيانات التي تم تحليلها وتقييمها، وذلك استنادًا إلى </w:t>
            </w:r>
            <w:r w:rsidRPr="00900316">
              <w:rPr>
                <w:rFonts w:ascii="Univers Next Arabic" w:hAnsi="Univers Next Arabic" w:cs="Univers Next Arabic"/>
                <w:color w:val="FF0000"/>
                <w:rtl/>
              </w:rPr>
              <w:t xml:space="preserve">الأدلة الملاحظة داخل الصف </w:t>
            </w:r>
            <w:r w:rsidRPr="00900316">
              <w:rPr>
                <w:rFonts w:ascii="Univers Next Arabic" w:hAnsi="Univers Next Arabic" w:cs="Univers Next Arabic"/>
                <w:rtl/>
              </w:rPr>
              <w:t>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B1354B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lang w:val="en-US"/>
              </w:rPr>
            </w:pPr>
          </w:p>
          <w:p w14:paraId="2FA63252" w14:textId="77777777" w:rsidR="00900316" w:rsidRPr="00900316" w:rsidRDefault="00900316" w:rsidP="00072D55">
            <w:pPr>
              <w:numPr>
                <w:ilvl w:val="0"/>
                <w:numId w:val="23"/>
              </w:num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داخل الصف أثناء تنفيذ الأنشطة الجماعية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15E54A0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</w:rPr>
            </w:pPr>
          </w:p>
          <w:p w14:paraId="1855F1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  <w:p w14:paraId="3419828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</w:rPr>
            </w:pPr>
          </w:p>
        </w:tc>
        <w:tc>
          <w:tcPr>
            <w:tcW w:w="803" w:type="dxa"/>
          </w:tcPr>
          <w:p w14:paraId="51B17E0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900316" w:rsidRPr="00900316" w14:paraId="6F43CE4D" w14:textId="77777777" w:rsidTr="006B632C">
        <w:tc>
          <w:tcPr>
            <w:tcW w:w="13145" w:type="dxa"/>
            <w:gridSpan w:val="3"/>
          </w:tcPr>
          <w:p w14:paraId="18E8838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20"/>
                <w:szCs w:val="20"/>
                <w:rtl/>
              </w:rPr>
              <w:t>*قد تستغرق هذه المرحلة أقل من حصتين لذا من الممكن التهيئة للمرحلة التالية خلال هذا الأسبوع وإعطاء الأولوية للمهمات التي يحتاج تنفيذها لوقت أطول في المراحل القادمة.</w:t>
            </w:r>
          </w:p>
        </w:tc>
        <w:tc>
          <w:tcPr>
            <w:tcW w:w="803" w:type="dxa"/>
          </w:tcPr>
          <w:p w14:paraId="2B0B658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highlight w:val="red"/>
                <w:rtl/>
              </w:rPr>
            </w:pPr>
          </w:p>
        </w:tc>
      </w:tr>
      <w:tr w:rsidR="00900316" w:rsidRPr="00900316" w14:paraId="555A2472" w14:textId="77777777" w:rsidTr="006B632C">
        <w:tc>
          <w:tcPr>
            <w:tcW w:w="13145" w:type="dxa"/>
            <w:gridSpan w:val="3"/>
          </w:tcPr>
          <w:p w14:paraId="174E586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rtl/>
              </w:rPr>
              <w:t>*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33A17D8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7E351947" w14:textId="77777777" w:rsidR="00900316" w:rsidRPr="00900316" w:rsidRDefault="00900316" w:rsidP="00900316">
      <w:pPr>
        <w:bidi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الصف.</w:t>
      </w:r>
    </w:p>
    <w:p w14:paraId="5617C043" w14:textId="77777777" w:rsidR="00900316" w:rsidRPr="00900316" w:rsidRDefault="00900316" w:rsidP="00900316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sectPr w:rsidR="00900316" w:rsidRPr="0090031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2374" w14:textId="77777777" w:rsidR="00946EDB" w:rsidRDefault="00946EDB" w:rsidP="003B0EEC">
      <w:pPr>
        <w:spacing w:after="0" w:line="240" w:lineRule="auto"/>
      </w:pPr>
      <w:r>
        <w:separator/>
      </w:r>
    </w:p>
  </w:endnote>
  <w:endnote w:type="continuationSeparator" w:id="0">
    <w:p w14:paraId="18213277" w14:textId="77777777" w:rsidR="00946EDB" w:rsidRDefault="00946EDB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1976" w14:textId="77777777" w:rsidR="00946EDB" w:rsidRDefault="00946EDB" w:rsidP="003B0EEC">
      <w:pPr>
        <w:spacing w:after="0" w:line="240" w:lineRule="auto"/>
      </w:pPr>
      <w:r>
        <w:separator/>
      </w:r>
    </w:p>
  </w:footnote>
  <w:footnote w:type="continuationSeparator" w:id="0">
    <w:p w14:paraId="0BB1D919" w14:textId="77777777" w:rsidR="00946EDB" w:rsidRDefault="00946EDB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63A05"/>
    <w:multiLevelType w:val="hybridMultilevel"/>
    <w:tmpl w:val="5EA6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854F62"/>
    <w:multiLevelType w:val="hybridMultilevel"/>
    <w:tmpl w:val="767C0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C4784"/>
    <w:multiLevelType w:val="hybridMultilevel"/>
    <w:tmpl w:val="FF5AD572"/>
    <w:lvl w:ilvl="0" w:tplc="10C6D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B615C6"/>
    <w:multiLevelType w:val="hybridMultilevel"/>
    <w:tmpl w:val="A98863B6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A42BA9"/>
    <w:multiLevelType w:val="hybridMultilevel"/>
    <w:tmpl w:val="299EF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6A5BC9"/>
    <w:multiLevelType w:val="hybridMultilevel"/>
    <w:tmpl w:val="D3A87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0473F"/>
    <w:multiLevelType w:val="multilevel"/>
    <w:tmpl w:val="08DA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F70372"/>
    <w:multiLevelType w:val="multilevel"/>
    <w:tmpl w:val="9AA64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156EAB"/>
    <w:multiLevelType w:val="hybridMultilevel"/>
    <w:tmpl w:val="60F85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C43FEE">
      <w:numFmt w:val="bullet"/>
      <w:lvlText w:val="•"/>
      <w:lvlJc w:val="left"/>
      <w:pPr>
        <w:ind w:left="360" w:hanging="360"/>
      </w:pPr>
      <w:rPr>
        <w:rFonts w:ascii="MS Mincho" w:eastAsia="MS Mincho" w:hAnsi="MS Mincho" w:cs="Univers Next Arabic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7A08A1"/>
    <w:multiLevelType w:val="hybridMultilevel"/>
    <w:tmpl w:val="367CB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36153"/>
    <w:multiLevelType w:val="hybridMultilevel"/>
    <w:tmpl w:val="03005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6C4592"/>
    <w:multiLevelType w:val="hybridMultilevel"/>
    <w:tmpl w:val="8C2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74473"/>
    <w:multiLevelType w:val="hybridMultilevel"/>
    <w:tmpl w:val="5D3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4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5"/>
  </w:num>
  <w:num w:numId="2" w16cid:durableId="838156101">
    <w:abstractNumId w:val="44"/>
  </w:num>
  <w:num w:numId="3" w16cid:durableId="381102938">
    <w:abstractNumId w:val="5"/>
  </w:num>
  <w:num w:numId="4" w16cid:durableId="1263879416">
    <w:abstractNumId w:val="29"/>
  </w:num>
  <w:num w:numId="5" w16cid:durableId="1825702475">
    <w:abstractNumId w:val="11"/>
  </w:num>
  <w:num w:numId="6" w16cid:durableId="1793016629">
    <w:abstractNumId w:val="9"/>
  </w:num>
  <w:num w:numId="7" w16cid:durableId="1715545207">
    <w:abstractNumId w:val="30"/>
  </w:num>
  <w:num w:numId="8" w16cid:durableId="56511757">
    <w:abstractNumId w:val="16"/>
  </w:num>
  <w:num w:numId="9" w16cid:durableId="1203904160">
    <w:abstractNumId w:val="34"/>
  </w:num>
  <w:num w:numId="10" w16cid:durableId="1661694328">
    <w:abstractNumId w:val="4"/>
  </w:num>
  <w:num w:numId="11" w16cid:durableId="2108961771">
    <w:abstractNumId w:val="27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40"/>
  </w:num>
  <w:num w:numId="15" w16cid:durableId="1874345470">
    <w:abstractNumId w:val="35"/>
  </w:num>
  <w:num w:numId="16" w16cid:durableId="440998043">
    <w:abstractNumId w:val="2"/>
  </w:num>
  <w:num w:numId="17" w16cid:durableId="1048990352">
    <w:abstractNumId w:val="32"/>
  </w:num>
  <w:num w:numId="18" w16cid:durableId="1539972695">
    <w:abstractNumId w:val="24"/>
  </w:num>
  <w:num w:numId="19" w16cid:durableId="1338075377">
    <w:abstractNumId w:val="6"/>
  </w:num>
  <w:num w:numId="20" w16cid:durableId="1229533245">
    <w:abstractNumId w:val="8"/>
  </w:num>
  <w:num w:numId="21" w16cid:durableId="1914777960">
    <w:abstractNumId w:val="42"/>
  </w:num>
  <w:num w:numId="22" w16cid:durableId="1391920903">
    <w:abstractNumId w:val="13"/>
  </w:num>
  <w:num w:numId="23" w16cid:durableId="2139756377">
    <w:abstractNumId w:val="12"/>
  </w:num>
  <w:num w:numId="24" w16cid:durableId="109514345">
    <w:abstractNumId w:val="43"/>
  </w:num>
  <w:num w:numId="25" w16cid:durableId="143007735">
    <w:abstractNumId w:val="17"/>
  </w:num>
  <w:num w:numId="26" w16cid:durableId="1715082918">
    <w:abstractNumId w:val="0"/>
  </w:num>
  <w:num w:numId="27" w16cid:durableId="805658257">
    <w:abstractNumId w:val="14"/>
  </w:num>
  <w:num w:numId="28" w16cid:durableId="1521817181">
    <w:abstractNumId w:val="18"/>
  </w:num>
  <w:num w:numId="29" w16cid:durableId="1075325768">
    <w:abstractNumId w:val="20"/>
  </w:num>
  <w:num w:numId="30" w16cid:durableId="635642727">
    <w:abstractNumId w:val="33"/>
  </w:num>
  <w:num w:numId="31" w16cid:durableId="1439063354">
    <w:abstractNumId w:val="22"/>
  </w:num>
  <w:num w:numId="32" w16cid:durableId="1127236241">
    <w:abstractNumId w:val="41"/>
  </w:num>
  <w:num w:numId="33" w16cid:durableId="501942769">
    <w:abstractNumId w:val="10"/>
  </w:num>
  <w:num w:numId="34" w16cid:durableId="2139298866">
    <w:abstractNumId w:val="39"/>
  </w:num>
  <w:num w:numId="35" w16cid:durableId="1095515402">
    <w:abstractNumId w:val="38"/>
  </w:num>
  <w:num w:numId="36" w16cid:durableId="537670281">
    <w:abstractNumId w:val="28"/>
  </w:num>
  <w:num w:numId="37" w16cid:durableId="2103335248">
    <w:abstractNumId w:val="15"/>
  </w:num>
  <w:num w:numId="38" w16cid:durableId="1838954223">
    <w:abstractNumId w:val="23"/>
  </w:num>
  <w:num w:numId="39" w16cid:durableId="392968486">
    <w:abstractNumId w:val="19"/>
  </w:num>
  <w:num w:numId="40" w16cid:durableId="1909732572">
    <w:abstractNumId w:val="7"/>
  </w:num>
  <w:num w:numId="41" w16cid:durableId="414018559">
    <w:abstractNumId w:val="36"/>
  </w:num>
  <w:num w:numId="42" w16cid:durableId="1663194860">
    <w:abstractNumId w:val="21"/>
  </w:num>
  <w:num w:numId="43" w16cid:durableId="1353649059">
    <w:abstractNumId w:val="26"/>
  </w:num>
  <w:num w:numId="44" w16cid:durableId="79914530">
    <w:abstractNumId w:val="37"/>
  </w:num>
  <w:num w:numId="45" w16cid:durableId="1311598884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16684"/>
    <w:rsid w:val="0002089A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5309"/>
    <w:rsid w:val="000B575F"/>
    <w:rsid w:val="000B7783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17178"/>
    <w:rsid w:val="00120CB1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0338"/>
    <w:rsid w:val="001757A1"/>
    <w:rsid w:val="00175A40"/>
    <w:rsid w:val="00181413"/>
    <w:rsid w:val="00184EFE"/>
    <w:rsid w:val="0018695F"/>
    <w:rsid w:val="00187601"/>
    <w:rsid w:val="00190183"/>
    <w:rsid w:val="00190D6F"/>
    <w:rsid w:val="0019655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1C79"/>
    <w:rsid w:val="001F29AC"/>
    <w:rsid w:val="001F772F"/>
    <w:rsid w:val="002037F6"/>
    <w:rsid w:val="00203C0C"/>
    <w:rsid w:val="0020746E"/>
    <w:rsid w:val="00207E54"/>
    <w:rsid w:val="0021191F"/>
    <w:rsid w:val="00215F0A"/>
    <w:rsid w:val="00222442"/>
    <w:rsid w:val="00227647"/>
    <w:rsid w:val="00233C20"/>
    <w:rsid w:val="00234D26"/>
    <w:rsid w:val="00240088"/>
    <w:rsid w:val="00245CA9"/>
    <w:rsid w:val="00245F8F"/>
    <w:rsid w:val="002502CE"/>
    <w:rsid w:val="002525DD"/>
    <w:rsid w:val="002540A4"/>
    <w:rsid w:val="00256A42"/>
    <w:rsid w:val="00263DD3"/>
    <w:rsid w:val="0027268F"/>
    <w:rsid w:val="00273A58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18E1"/>
    <w:rsid w:val="002C7759"/>
    <w:rsid w:val="002C7EBF"/>
    <w:rsid w:val="002D0CAD"/>
    <w:rsid w:val="002D7753"/>
    <w:rsid w:val="002E287F"/>
    <w:rsid w:val="002E2DA4"/>
    <w:rsid w:val="002E7A14"/>
    <w:rsid w:val="002F5248"/>
    <w:rsid w:val="002F530B"/>
    <w:rsid w:val="00307D2A"/>
    <w:rsid w:val="00311033"/>
    <w:rsid w:val="00312816"/>
    <w:rsid w:val="003143BD"/>
    <w:rsid w:val="0032044F"/>
    <w:rsid w:val="00322AA1"/>
    <w:rsid w:val="00327FD2"/>
    <w:rsid w:val="00332C96"/>
    <w:rsid w:val="00335B52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20875"/>
    <w:rsid w:val="004241D7"/>
    <w:rsid w:val="004275D2"/>
    <w:rsid w:val="00433D80"/>
    <w:rsid w:val="004462BA"/>
    <w:rsid w:val="00455EF5"/>
    <w:rsid w:val="004572A8"/>
    <w:rsid w:val="004634C9"/>
    <w:rsid w:val="004700F8"/>
    <w:rsid w:val="004831AC"/>
    <w:rsid w:val="0048388F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2D8D"/>
    <w:rsid w:val="0058358F"/>
    <w:rsid w:val="005865E3"/>
    <w:rsid w:val="00591D6A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6C8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32F5"/>
    <w:rsid w:val="00627AC0"/>
    <w:rsid w:val="006324A6"/>
    <w:rsid w:val="00640266"/>
    <w:rsid w:val="00652B6D"/>
    <w:rsid w:val="00653C4F"/>
    <w:rsid w:val="006651D1"/>
    <w:rsid w:val="006700C8"/>
    <w:rsid w:val="00670EAA"/>
    <w:rsid w:val="006718C8"/>
    <w:rsid w:val="00672965"/>
    <w:rsid w:val="00690302"/>
    <w:rsid w:val="0069471F"/>
    <w:rsid w:val="006950C8"/>
    <w:rsid w:val="00697FE5"/>
    <w:rsid w:val="006A0D81"/>
    <w:rsid w:val="006B600A"/>
    <w:rsid w:val="006B632C"/>
    <w:rsid w:val="006D3E97"/>
    <w:rsid w:val="006E110E"/>
    <w:rsid w:val="006E4497"/>
    <w:rsid w:val="006F191C"/>
    <w:rsid w:val="006F2E08"/>
    <w:rsid w:val="006F65DE"/>
    <w:rsid w:val="00703B71"/>
    <w:rsid w:val="00703C17"/>
    <w:rsid w:val="00705B63"/>
    <w:rsid w:val="007075FD"/>
    <w:rsid w:val="00707734"/>
    <w:rsid w:val="00715690"/>
    <w:rsid w:val="00717D09"/>
    <w:rsid w:val="00724351"/>
    <w:rsid w:val="007251C3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870BC"/>
    <w:rsid w:val="007877F2"/>
    <w:rsid w:val="0079069B"/>
    <w:rsid w:val="00791EE0"/>
    <w:rsid w:val="00792E05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21AA"/>
    <w:rsid w:val="007E49C7"/>
    <w:rsid w:val="007E64B4"/>
    <w:rsid w:val="007F0442"/>
    <w:rsid w:val="007F28F3"/>
    <w:rsid w:val="0080022D"/>
    <w:rsid w:val="008018EC"/>
    <w:rsid w:val="008039AC"/>
    <w:rsid w:val="00805D8E"/>
    <w:rsid w:val="008100F5"/>
    <w:rsid w:val="00810B3B"/>
    <w:rsid w:val="00812703"/>
    <w:rsid w:val="008249B5"/>
    <w:rsid w:val="008261AB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5F37"/>
    <w:rsid w:val="00863413"/>
    <w:rsid w:val="00865CBC"/>
    <w:rsid w:val="008676CE"/>
    <w:rsid w:val="00867CD7"/>
    <w:rsid w:val="008720C0"/>
    <w:rsid w:val="00872BA3"/>
    <w:rsid w:val="008758E1"/>
    <w:rsid w:val="008772C3"/>
    <w:rsid w:val="00880203"/>
    <w:rsid w:val="00881856"/>
    <w:rsid w:val="008819C1"/>
    <w:rsid w:val="00882DBD"/>
    <w:rsid w:val="00883EC8"/>
    <w:rsid w:val="00890352"/>
    <w:rsid w:val="00894278"/>
    <w:rsid w:val="008A0AED"/>
    <w:rsid w:val="008A17FA"/>
    <w:rsid w:val="008A3644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D358A"/>
    <w:rsid w:val="008E16BB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2539D"/>
    <w:rsid w:val="00941C56"/>
    <w:rsid w:val="00942ADF"/>
    <w:rsid w:val="00943658"/>
    <w:rsid w:val="00946EDB"/>
    <w:rsid w:val="00952586"/>
    <w:rsid w:val="0095400A"/>
    <w:rsid w:val="00963A1F"/>
    <w:rsid w:val="00967D0E"/>
    <w:rsid w:val="00973AB7"/>
    <w:rsid w:val="0097691D"/>
    <w:rsid w:val="00981613"/>
    <w:rsid w:val="00991222"/>
    <w:rsid w:val="00991972"/>
    <w:rsid w:val="00995C5B"/>
    <w:rsid w:val="00997CA8"/>
    <w:rsid w:val="009A0047"/>
    <w:rsid w:val="009A12F2"/>
    <w:rsid w:val="009A1397"/>
    <w:rsid w:val="009A42AB"/>
    <w:rsid w:val="009C481C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3443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0A30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C39D5"/>
    <w:rsid w:val="00AC665D"/>
    <w:rsid w:val="00AC797C"/>
    <w:rsid w:val="00AD0B64"/>
    <w:rsid w:val="00AD18AE"/>
    <w:rsid w:val="00AD3BA4"/>
    <w:rsid w:val="00AE0F18"/>
    <w:rsid w:val="00AE44BD"/>
    <w:rsid w:val="00AF59E4"/>
    <w:rsid w:val="00B0164C"/>
    <w:rsid w:val="00B024BD"/>
    <w:rsid w:val="00B13961"/>
    <w:rsid w:val="00B1469D"/>
    <w:rsid w:val="00B1764D"/>
    <w:rsid w:val="00B23728"/>
    <w:rsid w:val="00B44864"/>
    <w:rsid w:val="00B50906"/>
    <w:rsid w:val="00B522EF"/>
    <w:rsid w:val="00B5499E"/>
    <w:rsid w:val="00B60B45"/>
    <w:rsid w:val="00B62C51"/>
    <w:rsid w:val="00B63D9C"/>
    <w:rsid w:val="00B64C41"/>
    <w:rsid w:val="00B64EB1"/>
    <w:rsid w:val="00B707DB"/>
    <w:rsid w:val="00B72708"/>
    <w:rsid w:val="00B72A7A"/>
    <w:rsid w:val="00B72E1B"/>
    <w:rsid w:val="00B84602"/>
    <w:rsid w:val="00B90A26"/>
    <w:rsid w:val="00B90CFD"/>
    <w:rsid w:val="00B93522"/>
    <w:rsid w:val="00B93E12"/>
    <w:rsid w:val="00B97323"/>
    <w:rsid w:val="00B975F8"/>
    <w:rsid w:val="00BA12D4"/>
    <w:rsid w:val="00BA52EC"/>
    <w:rsid w:val="00BB5DE4"/>
    <w:rsid w:val="00BC07F5"/>
    <w:rsid w:val="00BC659B"/>
    <w:rsid w:val="00BE48C1"/>
    <w:rsid w:val="00BE6119"/>
    <w:rsid w:val="00BE6DB6"/>
    <w:rsid w:val="00BF32A3"/>
    <w:rsid w:val="00BF331C"/>
    <w:rsid w:val="00C00DE3"/>
    <w:rsid w:val="00C020A5"/>
    <w:rsid w:val="00C05CD0"/>
    <w:rsid w:val="00C05EDA"/>
    <w:rsid w:val="00C23623"/>
    <w:rsid w:val="00C31E3D"/>
    <w:rsid w:val="00C41B36"/>
    <w:rsid w:val="00C44551"/>
    <w:rsid w:val="00C520C4"/>
    <w:rsid w:val="00C6088C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1439"/>
    <w:rsid w:val="00CA3F45"/>
    <w:rsid w:val="00CA56A6"/>
    <w:rsid w:val="00CA6965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486E"/>
    <w:rsid w:val="00D26E89"/>
    <w:rsid w:val="00D4009B"/>
    <w:rsid w:val="00D47DC9"/>
    <w:rsid w:val="00D525B3"/>
    <w:rsid w:val="00D53D6F"/>
    <w:rsid w:val="00D66CA8"/>
    <w:rsid w:val="00D715BD"/>
    <w:rsid w:val="00D778F9"/>
    <w:rsid w:val="00D80A06"/>
    <w:rsid w:val="00D83B6D"/>
    <w:rsid w:val="00D847B2"/>
    <w:rsid w:val="00D90711"/>
    <w:rsid w:val="00D919F0"/>
    <w:rsid w:val="00D96626"/>
    <w:rsid w:val="00D9666C"/>
    <w:rsid w:val="00DA02F5"/>
    <w:rsid w:val="00DA1244"/>
    <w:rsid w:val="00DA3B64"/>
    <w:rsid w:val="00DA550E"/>
    <w:rsid w:val="00DA6E56"/>
    <w:rsid w:val="00DA7659"/>
    <w:rsid w:val="00DB177E"/>
    <w:rsid w:val="00DB346F"/>
    <w:rsid w:val="00DB34B2"/>
    <w:rsid w:val="00DB6C36"/>
    <w:rsid w:val="00DC050D"/>
    <w:rsid w:val="00DC6D6C"/>
    <w:rsid w:val="00DC73EC"/>
    <w:rsid w:val="00DD0B87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3304"/>
    <w:rsid w:val="00E74B03"/>
    <w:rsid w:val="00E77941"/>
    <w:rsid w:val="00E87E64"/>
    <w:rsid w:val="00E9236F"/>
    <w:rsid w:val="00E93E34"/>
    <w:rsid w:val="00E950C4"/>
    <w:rsid w:val="00E977D2"/>
    <w:rsid w:val="00E979BF"/>
    <w:rsid w:val="00EA0AE2"/>
    <w:rsid w:val="00EA6EF8"/>
    <w:rsid w:val="00EB20E7"/>
    <w:rsid w:val="00EC0D46"/>
    <w:rsid w:val="00ED0745"/>
    <w:rsid w:val="00ED2DCE"/>
    <w:rsid w:val="00ED36FE"/>
    <w:rsid w:val="00ED3DA2"/>
    <w:rsid w:val="00ED5B4D"/>
    <w:rsid w:val="00ED6259"/>
    <w:rsid w:val="00ED67D5"/>
    <w:rsid w:val="00EE0017"/>
    <w:rsid w:val="00EE3041"/>
    <w:rsid w:val="00EE39E9"/>
    <w:rsid w:val="00EE4F91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10F7"/>
    <w:rsid w:val="00FC2B40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1539</Words>
  <Characters>8286</Characters>
  <Application>Microsoft Office Word</Application>
  <DocSecurity>0</DocSecurity>
  <Lines>258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11</cp:revision>
  <dcterms:created xsi:type="dcterms:W3CDTF">2026-01-08T04:16:00Z</dcterms:created>
  <dcterms:modified xsi:type="dcterms:W3CDTF">2026-01-09T05:38:00Z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