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6089938"/>
    <w:p w14:paraId="467CAE1C" w14:textId="4499639C" w:rsidR="00894278" w:rsidRPr="005718C5" w:rsidRDefault="007476D4" w:rsidP="00894278">
      <w:pPr>
        <w:pStyle w:val="BodyText"/>
        <w:ind w:left="2011" w:right="-20"/>
        <w:rPr>
          <w:sz w:val="20"/>
        </w:rPr>
      </w:pPr>
      <w:r>
        <w:rPr>
          <w:noProof/>
        </w:rPr>
        <mc:AlternateContent>
          <mc:Choice Requires="wps">
            <w:drawing>
              <wp:anchor distT="0" distB="0" distL="114300" distR="114300" simplePos="0" relativeHeight="251676677" behindDoc="0" locked="0" layoutInCell="1" allowOverlap="1" wp14:anchorId="4B8F40DF" wp14:editId="3980A2BA">
                <wp:simplePos x="0" y="0"/>
                <wp:positionH relativeFrom="column">
                  <wp:posOffset>6819900</wp:posOffset>
                </wp:positionH>
                <wp:positionV relativeFrom="paragraph">
                  <wp:posOffset>-730250</wp:posOffset>
                </wp:positionV>
                <wp:extent cx="2683510" cy="762000"/>
                <wp:effectExtent l="0" t="0" r="0" b="0"/>
                <wp:wrapNone/>
                <wp:docPr id="5" name="Text Box 1849328083">
                  <a:extLst xmlns:a="http://schemas.openxmlformats.org/drawingml/2006/main">
                    <a:ext uri="{FF2B5EF4-FFF2-40B4-BE49-F238E27FC236}">
                      <a16:creationId xmlns:a16="http://schemas.microsoft.com/office/drawing/2014/main" id="{CEDF7A0B-3454-0C1E-7E31-5875729A9C78}"/>
                    </a:ext>
                  </a:extLst>
                </wp:docPr>
                <wp:cNvGraphicFramePr/>
                <a:graphic xmlns:a="http://schemas.openxmlformats.org/drawingml/2006/main">
                  <a:graphicData uri="http://schemas.microsoft.com/office/word/2010/wordprocessingShape">
                    <wps:wsp>
                      <wps:cNvSpPr txBox="1"/>
                      <wps:spPr>
                        <a:xfrm>
                          <a:off x="0" y="0"/>
                          <a:ext cx="2683510" cy="762000"/>
                        </a:xfrm>
                        <a:prstGeom prst="rect">
                          <a:avLst/>
                        </a:prstGeom>
                        <a:noFill/>
                        <a:ln w="6350">
                          <a:noFill/>
                        </a:ln>
                        <a:effectLst/>
                      </wps:spPr>
                      <wps:txbx>
                        <w:txbxContent>
                          <w:p w14:paraId="42691F8F" w14:textId="77777777" w:rsidR="007476D4" w:rsidRDefault="007476D4" w:rsidP="007476D4">
                            <w:pPr>
                              <w:bidi/>
                              <w:spacing w:line="256" w:lineRule="auto"/>
                              <w:jc w:val="center"/>
                              <w:rPr>
                                <w:rFonts w:ascii="Calibri" w:eastAsia="Calibri" w:hAnsi="Arial" w:cs="Arial"/>
                                <w:b/>
                                <w:bCs/>
                                <w:color w:val="000000" w:themeColor="text1"/>
                                <w:kern w:val="24"/>
                                <w:sz w:val="16"/>
                                <w:szCs w:val="16"/>
                                <w14:ligatures w14:val="none"/>
                              </w:rPr>
                            </w:pPr>
                            <w:r>
                              <w:rPr>
                                <w:rFonts w:ascii="Calibri" w:eastAsia="Calibri" w:hAnsi="Arial" w:cs="Arial"/>
                                <w:b/>
                                <w:bCs/>
                                <w:color w:val="000000" w:themeColor="text1"/>
                                <w:kern w:val="24"/>
                                <w:sz w:val="16"/>
                                <w:szCs w:val="16"/>
                                <w:rtl/>
                              </w:rPr>
                              <w:t>مدرسة مليحة الحلقة الأولى والثانية والثالثة بنات</w:t>
                            </w:r>
                          </w:p>
                          <w:p w14:paraId="55EC7FB3" w14:textId="77777777" w:rsidR="007476D4" w:rsidRDefault="007476D4" w:rsidP="007476D4">
                            <w:pPr>
                              <w:spacing w:line="256" w:lineRule="auto"/>
                              <w:jc w:val="center"/>
                              <w:rPr>
                                <w:rFonts w:ascii="Calibri" w:eastAsia="Calibri" w:hAnsi="Calibri" w:cs="Arial"/>
                                <w:b/>
                                <w:bCs/>
                                <w:color w:val="000000" w:themeColor="text1"/>
                                <w:kern w:val="24"/>
                                <w:sz w:val="16"/>
                                <w:szCs w:val="16"/>
                                <w:rtl/>
                                <w:lang w:val="en-US"/>
                              </w:rPr>
                            </w:pPr>
                            <w:r>
                              <w:rPr>
                                <w:rFonts w:ascii="Calibri" w:eastAsia="Calibri" w:hAnsi="Calibri" w:cs="Arial"/>
                                <w:b/>
                                <w:bCs/>
                                <w:color w:val="000000" w:themeColor="text1"/>
                                <w:kern w:val="24"/>
                                <w:sz w:val="16"/>
                                <w:szCs w:val="16"/>
                                <w:lang w:val="en-US"/>
                              </w:rPr>
                              <w:t>Maleha School Cycle 1,2,3 for Girls</w:t>
                            </w:r>
                          </w:p>
                          <w:p w14:paraId="6CEBCC31" w14:textId="77777777" w:rsidR="007476D4" w:rsidRDefault="007476D4" w:rsidP="007476D4">
                            <w:pPr>
                              <w:spacing w:line="256" w:lineRule="auto"/>
                              <w:jc w:val="center"/>
                              <w:rPr>
                                <w:rFonts w:ascii="Calibri" w:eastAsia="Calibri" w:hAnsi="Calibri" w:cs="Arial"/>
                                <w:b/>
                                <w:bCs/>
                                <w:color w:val="000000" w:themeColor="text1"/>
                                <w:kern w:val="24"/>
                              </w:rPr>
                            </w:pPr>
                            <w:r>
                              <w:rPr>
                                <w:rFonts w:ascii="Calibri" w:eastAsia="Calibri" w:hAnsi="Calibri" w:cs="Arial"/>
                                <w:b/>
                                <w:bCs/>
                                <w:color w:val="000000" w:themeColor="text1"/>
                                <w:kern w:val="24"/>
                                <w:rtl/>
                              </w:rPr>
                              <w:t> </w:t>
                            </w:r>
                          </w:p>
                        </w:txbxContent>
                      </wps:txbx>
                      <wps:bodyPr rot="0" spcFirstLastPara="0"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B8F40DF" id="_x0000_t202" coordsize="21600,21600" o:spt="202" path="m,l,21600r21600,l21600,xe">
                <v:stroke joinstyle="miter"/>
                <v:path gradientshapeok="t" o:connecttype="rect"/>
              </v:shapetype>
              <v:shape id="Text Box 1849328083" o:spid="_x0000_s1026" type="#_x0000_t202" style="position:absolute;left:0;text-align:left;margin-left:537pt;margin-top:-57.5pt;width:211.3pt;height:60pt;z-index:2516766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" filled="f" stroked="f" strokeweight=".5pt">
                <v:textbox>
                  <w:txbxContent>
                    <w:p w14:paraId="42691F8F" w14:textId="77777777" w:rsidR="007476D4" w:rsidRDefault="007476D4" w:rsidP="007476D4">
                      <w:pPr>
                        <w:bidi/>
                        <w:spacing w:line="256" w:lineRule="auto"/>
                        <w:jc w:val="center"/>
                        <w:rPr>
                          <w:rFonts w:ascii="Calibri" w:eastAsia="Calibri" w:hAnsi="Arial" w:cs="Arial"/>
                          <w:b/>
                          <w:bCs/>
                          <w:color w:val="000000" w:themeColor="text1"/>
                          <w:kern w:val="24"/>
                          <w:sz w:val="16"/>
                          <w:szCs w:val="16"/>
                          <w14:ligatures w14:val="none"/>
                        </w:rPr>
                      </w:pPr>
                      <w:r>
                        <w:rPr>
                          <w:rFonts w:ascii="Calibri" w:eastAsia="Calibri" w:hAnsi="Arial" w:cs="Arial"/>
                          <w:b/>
                          <w:bCs/>
                          <w:color w:val="000000" w:themeColor="text1"/>
                          <w:kern w:val="24"/>
                          <w:sz w:val="16"/>
                          <w:szCs w:val="16"/>
                          <w:rtl/>
                        </w:rPr>
                        <w:t>مدرسة مليحة الحلقة الأولى والثانية والثالثة بنات</w:t>
                      </w:r>
                    </w:p>
                    <w:p w14:paraId="55EC7FB3" w14:textId="77777777" w:rsidR="007476D4" w:rsidRDefault="007476D4" w:rsidP="007476D4">
                      <w:pPr>
                        <w:spacing w:line="256" w:lineRule="auto"/>
                        <w:jc w:val="center"/>
                        <w:rPr>
                          <w:rFonts w:ascii="Calibri" w:eastAsia="Calibri" w:hAnsi="Calibri" w:cs="Arial"/>
                          <w:b/>
                          <w:bCs/>
                          <w:color w:val="000000" w:themeColor="text1"/>
                          <w:kern w:val="24"/>
                          <w:sz w:val="16"/>
                          <w:szCs w:val="16"/>
                          <w:rtl/>
                          <w:lang w:val="en-US"/>
                        </w:rPr>
                      </w:pPr>
                      <w:r>
                        <w:rPr>
                          <w:rFonts w:ascii="Calibri" w:eastAsia="Calibri" w:hAnsi="Calibri" w:cs="Arial"/>
                          <w:b/>
                          <w:bCs/>
                          <w:color w:val="000000" w:themeColor="text1"/>
                          <w:kern w:val="24"/>
                          <w:sz w:val="16"/>
                          <w:szCs w:val="16"/>
                          <w:lang w:val="en-US"/>
                        </w:rPr>
                        <w:t>Maleha School Cycle 1,2,3 for Girls</w:t>
                      </w:r>
                    </w:p>
                    <w:p w14:paraId="6CEBCC31" w14:textId="77777777" w:rsidR="007476D4" w:rsidRDefault="007476D4" w:rsidP="007476D4">
                      <w:pPr>
                        <w:spacing w:line="256" w:lineRule="auto"/>
                        <w:jc w:val="center"/>
                        <w:rPr>
                          <w:rFonts w:ascii="Calibri" w:eastAsia="Calibri" w:hAnsi="Calibri" w:cs="Arial"/>
                          <w:b/>
                          <w:bCs/>
                          <w:color w:val="000000" w:themeColor="text1"/>
                          <w:kern w:val="24"/>
                        </w:rPr>
                      </w:pPr>
                      <w:r>
                        <w:rPr>
                          <w:rFonts w:ascii="Calibri" w:eastAsia="Calibri" w:hAnsi="Calibri" w:cs="Arial"/>
                          <w:b/>
                          <w:bCs/>
                          <w:color w:val="000000" w:themeColor="text1"/>
                          <w:kern w:val="24"/>
                          <w:rtl/>
                        </w:rPr>
                        <w:t> </w:t>
                      </w:r>
                    </w:p>
                  </w:txbxContent>
                </v:textbox>
              </v:shape>
            </w:pict>
          </mc:Fallback>
        </mc:AlternateContent>
      </w:r>
      <w:r w:rsidR="0034246B"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0034246B"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F137" id="Text Box 8" o:spid="_x0000_s1027"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" filled="f" stroked="f" strokeweight=".5pt">
                <v:textbo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A8FE24" w14:textId="73F6254E" w:rsidR="000E1818" w:rsidRDefault="00E977D2" w:rsidP="000E1818">
                            <w:pPr>
                              <w:bidi/>
                              <w:spacing w:after="19"/>
                              <w:ind w:left="5"/>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السيناريو</w:t>
                            </w:r>
                            <w:r w:rsidR="002345FD">
                              <w:rPr>
                                <w:rFonts w:ascii="Univers Next Arabic" w:eastAsia="Times New Roman" w:hAnsi="Univers Next Arabic" w:cs="Univers Next Arabic" w:hint="cs"/>
                                <w:b/>
                                <w:bCs/>
                                <w:noProof/>
                                <w:sz w:val="42"/>
                                <w:szCs w:val="42"/>
                                <w:rtl/>
                                <w:lang w:val="en-US" w:bidi="ar-AE"/>
                              </w:rPr>
                              <w:t>3</w:t>
                            </w:r>
                            <w:r w:rsidR="002345FD" w:rsidRPr="002345FD">
                              <w:rPr>
                                <w:rFonts w:ascii="Sakkal Majalla" w:eastAsia="Sakkal Majalla" w:hAnsi="Sakkal Majalla" w:cs="Sakkal Majalla"/>
                                <w:color w:val="000000"/>
                                <w:u w:val="single" w:color="000000"/>
                                <w:rtl/>
                                <w:lang w:eastAsia="en-AE"/>
                              </w:rPr>
                              <w:t xml:space="preserve"> </w:t>
                            </w:r>
                            <w:r w:rsidR="002345FD" w:rsidRPr="002345FD">
                              <w:rPr>
                                <w:rFonts w:ascii="Univers Next Arabic" w:eastAsia="Times New Roman" w:hAnsi="Univers Next Arabic" w:cs="Univers Next Arabic"/>
                                <w:b/>
                                <w:bCs/>
                                <w:noProof/>
                                <w:sz w:val="42"/>
                                <w:szCs w:val="42"/>
                                <w:rtl/>
                                <w:lang w:val="en-US"/>
                              </w:rPr>
                              <w:t>السنع… أصالة تتجدد"</w:t>
                            </w:r>
                            <w:r w:rsidR="002345FD" w:rsidRPr="004C3DA6">
                              <w:rPr>
                                <w:rFonts w:ascii="Sakkal Majalla" w:eastAsia="Sakkal Majalla" w:hAnsi="Sakkal Majalla" w:cs="Sakkal Majalla"/>
                                <w:color w:val="000000"/>
                                <w:u w:val="single" w:color="000000"/>
                                <w:rtl/>
                                <w:lang w:eastAsia="en-AE"/>
                              </w:rPr>
                              <w:t xml:space="preserve"> </w:t>
                            </w:r>
                            <w:r w:rsidR="002345FD" w:rsidRPr="004C3DA6">
                              <w:rPr>
                                <w:rFonts w:ascii="Sakkal Majalla" w:eastAsia="Sakkal Majalla" w:hAnsi="Sakkal Majalla" w:cs="Sakkal Majalla"/>
                                <w:color w:val="000000"/>
                                <w:rtl/>
                                <w:lang w:eastAsia="en-AE"/>
                              </w:rPr>
                              <w:t xml:space="preserve"> </w:t>
                            </w:r>
                            <w:r w:rsidR="00D74EEA" w:rsidRPr="00D74EEA">
                              <w:rPr>
                                <w:rFonts w:ascii="Univers Next Arabic" w:eastAsia="Times New Roman" w:hAnsi="Univers Next Arabic" w:cs="Univers Next Arabic"/>
                                <w:b/>
                                <w:bCs/>
                                <w:noProof/>
                                <w:sz w:val="42"/>
                                <w:szCs w:val="42"/>
                                <w:rtl/>
                                <w:lang w:val="en-US" w:bidi="ar-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8"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" filled="f" stroked="f">
                <v:textbox style="mso-fit-shape-to-text:t">
                  <w:txbxContent>
                    <w:p w14:paraId="02A8FE24" w14:textId="73F6254E" w:rsidR="000E1818" w:rsidRDefault="00E977D2" w:rsidP="000E1818">
                      <w:pPr>
                        <w:bidi/>
                        <w:spacing w:after="19"/>
                        <w:ind w:left="5"/>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السيناريو</w:t>
                      </w:r>
                      <w:r w:rsidR="002345FD">
                        <w:rPr>
                          <w:rFonts w:ascii="Univers Next Arabic" w:eastAsia="Times New Roman" w:hAnsi="Univers Next Arabic" w:cs="Univers Next Arabic" w:hint="cs"/>
                          <w:b/>
                          <w:bCs/>
                          <w:noProof/>
                          <w:sz w:val="42"/>
                          <w:szCs w:val="42"/>
                          <w:rtl/>
                          <w:lang w:val="en-US" w:bidi="ar-AE"/>
                        </w:rPr>
                        <w:t>3</w:t>
                      </w:r>
                      <w:r w:rsidR="002345FD" w:rsidRPr="002345FD">
                        <w:rPr>
                          <w:rFonts w:ascii="Sakkal Majalla" w:eastAsia="Sakkal Majalla" w:hAnsi="Sakkal Majalla" w:cs="Sakkal Majalla"/>
                          <w:color w:val="000000"/>
                          <w:u w:val="single" w:color="000000"/>
                          <w:rtl/>
                          <w:lang w:eastAsia="en-AE"/>
                        </w:rPr>
                        <w:t xml:space="preserve"> </w:t>
                      </w:r>
                      <w:r w:rsidR="002345FD" w:rsidRPr="002345FD">
                        <w:rPr>
                          <w:rFonts w:ascii="Univers Next Arabic" w:eastAsia="Times New Roman" w:hAnsi="Univers Next Arabic" w:cs="Univers Next Arabic"/>
                          <w:b/>
                          <w:bCs/>
                          <w:noProof/>
                          <w:sz w:val="42"/>
                          <w:szCs w:val="42"/>
                          <w:rtl/>
                          <w:lang w:val="en-US"/>
                        </w:rPr>
                        <w:t>السنع… أصالة تتجدد"</w:t>
                      </w:r>
                      <w:r w:rsidR="002345FD" w:rsidRPr="004C3DA6">
                        <w:rPr>
                          <w:rFonts w:ascii="Sakkal Majalla" w:eastAsia="Sakkal Majalla" w:hAnsi="Sakkal Majalla" w:cs="Sakkal Majalla"/>
                          <w:color w:val="000000"/>
                          <w:u w:val="single" w:color="000000"/>
                          <w:rtl/>
                          <w:lang w:eastAsia="en-AE"/>
                        </w:rPr>
                        <w:t xml:space="preserve"> </w:t>
                      </w:r>
                      <w:r w:rsidR="002345FD" w:rsidRPr="004C3DA6">
                        <w:rPr>
                          <w:rFonts w:ascii="Sakkal Majalla" w:eastAsia="Sakkal Majalla" w:hAnsi="Sakkal Majalla" w:cs="Sakkal Majalla"/>
                          <w:color w:val="000000"/>
                          <w:rtl/>
                          <w:lang w:eastAsia="en-AE"/>
                        </w:rPr>
                        <w:t xml:space="preserve"> </w:t>
                      </w:r>
                      <w:r w:rsidR="00D74EEA" w:rsidRPr="00D74EEA">
                        <w:rPr>
                          <w:rFonts w:ascii="Univers Next Arabic" w:eastAsia="Times New Roman" w:hAnsi="Univers Next Arabic" w:cs="Univers Next Arabic"/>
                          <w:b/>
                          <w:bCs/>
                          <w:noProof/>
                          <w:sz w:val="42"/>
                          <w:szCs w:val="42"/>
                          <w:rtl/>
                          <w:lang w:val="en-US" w:bidi="ar-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1FA0C54">
                <wp:simplePos x="0" y="0"/>
                <wp:positionH relativeFrom="column">
                  <wp:posOffset>4682490</wp:posOffset>
                </wp:positionH>
                <wp:positionV relativeFrom="paragraph">
                  <wp:posOffset>920115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9" type="#_x0000_t202" style="position:absolute;margin-left:368.7pt;margin-top:72.4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60C09D1D" w:rsidR="00E542A5" w:rsidRPr="001852CD" w:rsidRDefault="00355DE5" w:rsidP="00E542A5">
            <w:pPr>
              <w:bidi/>
              <w:jc w:val="center"/>
              <w:rPr>
                <w:rFonts w:ascii="Univers Next Arabic" w:hAnsi="Univers Next Arabic" w:cs="Univers Next Arabic"/>
                <w:sz w:val="28"/>
                <w:szCs w:val="28"/>
              </w:rPr>
            </w:pPr>
            <w:r>
              <w:rPr>
                <w:rFonts w:ascii="Univers Next Arabic" w:hAnsi="Univers Next Arabic" w:cs="Univers Next Arabic" w:hint="cs"/>
                <w:sz w:val="28"/>
                <w:szCs w:val="28"/>
                <w:rtl/>
              </w:rPr>
              <w:t>السادس</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355DE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F5AA5B0" w:rsidR="00355DE5" w:rsidRPr="001852CD" w:rsidRDefault="00355DE5" w:rsidP="00355DE5">
            <w:pPr>
              <w:bidi/>
              <w:jc w:val="center"/>
              <w:rPr>
                <w:rFonts w:ascii="Univers Next Arabic" w:hAnsi="Univers Next Arabic" w:cs="Univers Next Arabic"/>
                <w:sz w:val="28"/>
                <w:szCs w:val="28"/>
                <w:rtl/>
              </w:rPr>
            </w:pPr>
            <w:r>
              <w:rPr>
                <w:rFonts w:ascii="Univers Next Arabic" w:hAnsi="Univers Next Arabic" w:cs="Univers Next Arabic" w:hint="cs"/>
                <w:b w:val="0"/>
                <w:bCs w:val="0"/>
                <w:rtl/>
              </w:rPr>
              <w:t>جميع المسارات</w:t>
            </w:r>
          </w:p>
        </w:tc>
        <w:tc>
          <w:tcPr>
            <w:tcW w:w="2546" w:type="dxa"/>
            <w:shd w:val="clear" w:color="auto" w:fill="455860"/>
            <w:vAlign w:val="center"/>
          </w:tcPr>
          <w:p w14:paraId="3C3281BC"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355DE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7E8E184B" w:rsidR="00355DE5" w:rsidRPr="001852CD" w:rsidRDefault="004C3DA6" w:rsidP="00355DE5">
            <w:pPr>
              <w:bidi/>
              <w:jc w:val="center"/>
              <w:rPr>
                <w:rFonts w:ascii="Univers Next Arabic" w:hAnsi="Univers Next Arabic" w:cs="Univers Next Arabic"/>
                <w:sz w:val="28"/>
                <w:szCs w:val="28"/>
                <w:rtl/>
              </w:rPr>
            </w:pPr>
            <w:r w:rsidRPr="004C3DA6">
              <w:rPr>
                <w:rFonts w:ascii="Sakkal Majalla" w:eastAsia="Sakkal Majalla" w:hAnsi="Sakkal Majalla" w:cs="Sakkal Majalla"/>
                <w:color w:val="000000"/>
                <w:rtl/>
                <w:lang w:eastAsia="en-AE"/>
              </w:rPr>
              <w:t xml:space="preserve">المواطنة – التراث والهوية الوطنية  </w:t>
            </w:r>
          </w:p>
        </w:tc>
        <w:tc>
          <w:tcPr>
            <w:tcW w:w="2546" w:type="dxa"/>
            <w:shd w:val="clear" w:color="auto" w:fill="455860"/>
            <w:vAlign w:val="center"/>
          </w:tcPr>
          <w:p w14:paraId="12A820E3"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355DE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044B11B0" w:rsidR="00355DE5" w:rsidRPr="000E1818" w:rsidRDefault="004C3DA6" w:rsidP="00355DE5">
            <w:pPr>
              <w:bidi/>
              <w:jc w:val="center"/>
              <w:rPr>
                <w:rFonts w:ascii="Univers Next Arabic" w:hAnsi="Univers Next Arabic" w:cs="Univers Next Arabic"/>
                <w:sz w:val="28"/>
                <w:szCs w:val="28"/>
              </w:rPr>
            </w:pPr>
            <w:r>
              <w:rPr>
                <w:rFonts w:ascii="Sakkal Majalla" w:eastAsia="Sakkal Majalla" w:hAnsi="Sakkal Majalla" w:cs="Sakkal Majalla"/>
                <w:rtl/>
              </w:rPr>
              <w:t xml:space="preserve">التراث والهوية الوطنية  </w:t>
            </w:r>
          </w:p>
        </w:tc>
        <w:tc>
          <w:tcPr>
            <w:tcW w:w="2546" w:type="dxa"/>
            <w:shd w:val="clear" w:color="auto" w:fill="455860"/>
            <w:vAlign w:val="center"/>
          </w:tcPr>
          <w:p w14:paraId="0A209095"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355DE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695512BD" w:rsidR="00355DE5" w:rsidRPr="001852CD" w:rsidRDefault="004C3DA6" w:rsidP="00355DE5">
            <w:pPr>
              <w:bidi/>
              <w:jc w:val="center"/>
              <w:rPr>
                <w:rFonts w:ascii="Univers Next Arabic" w:hAnsi="Univers Next Arabic" w:cs="Univers Next Arabic"/>
                <w:sz w:val="28"/>
                <w:szCs w:val="28"/>
              </w:rPr>
            </w:pPr>
            <w:bookmarkStart w:id="3" w:name="_Hlk218444616"/>
            <w:r w:rsidRPr="004C3DA6">
              <w:rPr>
                <w:rFonts w:ascii="Sakkal Majalla" w:eastAsia="Sakkal Majalla" w:hAnsi="Sakkal Majalla" w:cs="Sakkal Majalla"/>
                <w:color w:val="000000"/>
                <w:u w:val="single" w:color="000000"/>
                <w:rtl/>
                <w:lang w:eastAsia="en-AE"/>
              </w:rPr>
              <w:t>السنع… أصالة تتجدد"</w:t>
            </w:r>
            <w:r w:rsidRPr="004C3DA6">
              <w:rPr>
                <w:rFonts w:ascii="Sakkal Majalla" w:eastAsia="Sakkal Majalla" w:hAnsi="Sakkal Majalla" w:cs="Sakkal Majalla"/>
                <w:b w:val="0"/>
                <w:bCs w:val="0"/>
                <w:color w:val="000000"/>
                <w:u w:val="single" w:color="000000"/>
                <w:rtl/>
                <w:lang w:eastAsia="en-AE"/>
              </w:rPr>
              <w:t xml:space="preserve"> </w:t>
            </w:r>
            <w:r w:rsidRPr="004C3DA6">
              <w:rPr>
                <w:rFonts w:ascii="Sakkal Majalla" w:eastAsia="Sakkal Majalla" w:hAnsi="Sakkal Majalla" w:cs="Sakkal Majalla"/>
                <w:b w:val="0"/>
                <w:bCs w:val="0"/>
                <w:color w:val="000000"/>
                <w:rtl/>
                <w:lang w:eastAsia="en-AE"/>
              </w:rPr>
              <w:t xml:space="preserve"> </w:t>
            </w:r>
          </w:p>
        </w:tc>
        <w:tc>
          <w:tcPr>
            <w:tcW w:w="2546" w:type="dxa"/>
            <w:shd w:val="clear" w:color="auto" w:fill="455860"/>
            <w:vAlign w:val="center"/>
          </w:tcPr>
          <w:p w14:paraId="0189A3F5"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bookmarkEnd w:id="3"/>
      <w:tr w:rsidR="000E1818" w:rsidRPr="003B0BF5" w14:paraId="57FD86A9" w14:textId="77777777" w:rsidTr="00132C3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5D72A9" w14:textId="77777777" w:rsidR="004C3DA6" w:rsidRPr="004C3DA6" w:rsidRDefault="004C3DA6" w:rsidP="004C3DA6">
            <w:pPr>
              <w:bidi/>
              <w:spacing w:line="250" w:lineRule="auto"/>
              <w:ind w:right="38" w:firstLine="1"/>
              <w:rPr>
                <w:rFonts w:ascii="Calibri" w:eastAsia="Calibri" w:hAnsi="Calibri" w:cs="Calibri"/>
                <w:color w:val="000000"/>
                <w:sz w:val="22"/>
                <w:lang w:eastAsia="en-AE"/>
              </w:rPr>
            </w:pPr>
            <w:r w:rsidRPr="004C3DA6">
              <w:rPr>
                <w:rFonts w:ascii="Sakkal Majalla" w:eastAsia="Sakkal Majalla" w:hAnsi="Sakkal Majalla" w:cs="Sakkal Majalla"/>
                <w:color w:val="000000"/>
                <w:rtl/>
                <w:lang w:eastAsia="en-AE"/>
              </w:rPr>
              <w:t xml:space="preserve">بدأت بعض العادات والتقاليد </w:t>
            </w:r>
            <w:proofErr w:type="gramStart"/>
            <w:r w:rsidRPr="004C3DA6">
              <w:rPr>
                <w:rFonts w:ascii="Sakkal Majalla" w:eastAsia="Sakkal Majalla" w:hAnsi="Sakkal Majalla" w:cs="Sakkal Majalla"/>
                <w:color w:val="000000"/>
                <w:rtl/>
                <w:lang w:eastAsia="en-AE"/>
              </w:rPr>
              <w:t>الإماراتية )السنع( تختفي</w:t>
            </w:r>
            <w:proofErr w:type="gramEnd"/>
            <w:r w:rsidRPr="004C3DA6">
              <w:rPr>
                <w:rFonts w:ascii="Sakkal Majalla" w:eastAsia="Sakkal Majalla" w:hAnsi="Sakkal Majalla" w:cs="Sakkal Majalla"/>
                <w:color w:val="000000"/>
                <w:rtl/>
                <w:lang w:eastAsia="en-AE"/>
              </w:rPr>
              <w:t xml:space="preserve"> من حياة جيل اليوم، مثل طريقة تقديم القهوة العربية، أسلوب الترحيب بالضيوف، احترام الكبير، أو استخدام العبارات الأصيلة في التواصل. كثير من الطلبة يرون أن هذه الأمور قديمة ولا تناسب حياتهم الحديثة. كيف يمكننا إعادة إحياء السنع الإماراتي ليكون جزءًا طبيعيًا من حياتنا اليومية ويواكب أسلوب جيلنا الحديث؟   يقع على عاتقكم ابتكار حلول إبداعية تعالج هذا التحدي، وتقديم حل يساعد على تعزيز السنع الإماراتي بين الطلبة ويشجع على ممارسته.  </w:t>
            </w:r>
          </w:p>
          <w:p w14:paraId="1C28ECB7" w14:textId="02C78A4D" w:rsidR="000E1818" w:rsidRPr="004C3DA6" w:rsidRDefault="000E1818" w:rsidP="000E1818">
            <w:pPr>
              <w:pStyle w:val="NormalWeb"/>
              <w:bidi/>
              <w:spacing w:before="0" w:beforeAutospacing="0" w:after="0" w:afterAutospacing="0"/>
              <w:rPr>
                <w:rFonts w:ascii="Univers Next Arabic" w:hAnsi="Univers Next Arabic" w:cs="Univers Next Arabic"/>
                <w:sz w:val="22"/>
                <w:szCs w:val="22"/>
                <w:lang w:val="en-AE"/>
              </w:rPr>
            </w:pPr>
          </w:p>
        </w:tc>
        <w:tc>
          <w:tcPr>
            <w:tcW w:w="2546" w:type="dxa"/>
            <w:shd w:val="clear" w:color="auto" w:fill="455860"/>
            <w:vAlign w:val="center"/>
          </w:tcPr>
          <w:p w14:paraId="690DF85A" w14:textId="77777777" w:rsidR="000E1818" w:rsidRPr="00E77941" w:rsidRDefault="000E1818" w:rsidP="000E1818">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0E1818" w:rsidRPr="003B0BF5" w14:paraId="65BBF035" w14:textId="77777777" w:rsidTr="00132C31">
        <w:trPr>
          <w:jc w:val="right"/>
        </w:trPr>
        <w:tc>
          <w:tcPr>
            <w:cnfStyle w:val="001000000000" w:firstRow="0" w:lastRow="0" w:firstColumn="1" w:lastColumn="0" w:oddVBand="0" w:evenVBand="0" w:oddHBand="0" w:evenHBand="0" w:firstRowFirstColumn="0" w:firstRowLastColumn="0" w:lastRowFirstColumn="0" w:lastRowLastColumn="0"/>
            <w:tcW w:w="11766" w:type="dxa"/>
            <w:tcBorders>
              <w:top w:val="single" w:sz="4" w:space="0" w:color="000000"/>
              <w:left w:val="single" w:sz="4" w:space="0" w:color="000000"/>
              <w:bottom w:val="single" w:sz="4" w:space="0" w:color="000000"/>
              <w:right w:val="single" w:sz="4" w:space="0" w:color="000000"/>
            </w:tcBorders>
          </w:tcPr>
          <w:p w14:paraId="379966AE" w14:textId="77777777" w:rsidR="000E1818" w:rsidRPr="000E1818" w:rsidRDefault="000E1818" w:rsidP="000E1818">
            <w:pPr>
              <w:bidi/>
              <w:spacing w:line="259" w:lineRule="auto"/>
              <w:ind w:left="5"/>
              <w:rPr>
                <w:rFonts w:ascii="Calibri" w:eastAsia="Calibri" w:hAnsi="Calibri" w:cs="Calibri"/>
                <w:color w:val="000000"/>
                <w:sz w:val="22"/>
                <w:lang w:eastAsia="en-AE"/>
              </w:rPr>
            </w:pPr>
            <w:r w:rsidRPr="000E1818">
              <w:rPr>
                <w:rFonts w:ascii="Sakkal Majalla" w:eastAsia="Sakkal Majalla" w:hAnsi="Sakkal Majalla" w:cs="Sakkal Majalla"/>
                <w:color w:val="000000"/>
                <w:lang w:eastAsia="en-AE"/>
              </w:rPr>
              <w:t>ARB.3.1.02.015</w:t>
            </w:r>
            <w:r w:rsidRPr="000E1818">
              <w:rPr>
                <w:rFonts w:ascii="Sakkal Majalla" w:eastAsia="Sakkal Majalla" w:hAnsi="Sakkal Majalla" w:cs="Sakkal Majalla"/>
                <w:color w:val="000000"/>
                <w:rtl/>
                <w:lang w:eastAsia="en-AE"/>
              </w:rPr>
              <w:t xml:space="preserve"> يحدد الفكرة الرئيسة للنص من خلال التفاصيل والأدلة الداعمة. </w:t>
            </w:r>
            <w:r w:rsidRPr="000E1818">
              <w:rPr>
                <w:rFonts w:ascii="Segoe UI" w:eastAsia="Segoe UI" w:hAnsi="Segoe UI" w:cs="Segoe UI"/>
                <w:color w:val="000000"/>
                <w:vertAlign w:val="superscript"/>
                <w:rtl/>
                <w:lang w:eastAsia="en-AE"/>
              </w:rPr>
              <w:t xml:space="preserve"> </w:t>
            </w:r>
          </w:p>
          <w:p w14:paraId="1304F98E" w14:textId="77777777" w:rsidR="000E1818" w:rsidRPr="000E1818" w:rsidRDefault="000E1818" w:rsidP="000E1818">
            <w:pPr>
              <w:bidi/>
              <w:spacing w:line="259" w:lineRule="auto"/>
              <w:ind w:left="4"/>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ARB.3.3.01.013</w:t>
            </w:r>
            <w:r w:rsidRPr="000E1818">
              <w:rPr>
                <w:rFonts w:ascii="Sakkal Majalla" w:eastAsia="Sakkal Majalla" w:hAnsi="Sakkal Majalla" w:cs="Sakkal Majalla"/>
                <w:color w:val="000000"/>
                <w:rtl/>
                <w:lang w:eastAsia="en-AE"/>
              </w:rPr>
              <w:t xml:space="preserve"> يصمم خريطة مفاهيمية يفرغ فيها ما قرأه من معلومات متشعبة. </w:t>
            </w:r>
            <w:r w:rsidRPr="000E1818">
              <w:rPr>
                <w:rFonts w:ascii="Segoe UI" w:eastAsia="Segoe UI" w:hAnsi="Segoe UI" w:cs="Segoe UI"/>
                <w:color w:val="000000"/>
                <w:vertAlign w:val="superscript"/>
                <w:rtl/>
                <w:lang w:eastAsia="en-AE"/>
              </w:rPr>
              <w:t xml:space="preserve"> </w:t>
            </w:r>
          </w:p>
          <w:p w14:paraId="40E675FB" w14:textId="77777777" w:rsidR="000E1818" w:rsidRPr="000E1818" w:rsidRDefault="000E1818" w:rsidP="000E1818">
            <w:pPr>
              <w:bidi/>
              <w:spacing w:after="4" w:line="239" w:lineRule="auto"/>
              <w:ind w:right="672" w:firstLine="1"/>
              <w:jc w:val="right"/>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ARB.4.1.01.015</w:t>
            </w:r>
            <w:r w:rsidRPr="000E1818">
              <w:rPr>
                <w:rFonts w:ascii="Sakkal Majalla" w:eastAsia="Sakkal Majalla" w:hAnsi="Sakkal Majalla" w:cs="Sakkal Majalla"/>
                <w:color w:val="000000"/>
                <w:rtl/>
                <w:lang w:eastAsia="en-AE"/>
              </w:rPr>
              <w:t xml:space="preserve"> يجمع معلومات متصلة بموضوع بحثه من مصادر مطبوعة ورقمية متعددة بما في ذلك تدوين الملحوظات وإجراء المقابلات. </w:t>
            </w:r>
            <w:r w:rsidRPr="000E1818">
              <w:rPr>
                <w:rFonts w:ascii="Segoe UI" w:eastAsia="Segoe UI" w:hAnsi="Segoe UI" w:cs="Segoe UI"/>
                <w:color w:val="000000"/>
                <w:vertAlign w:val="superscript"/>
                <w:rtl/>
                <w:lang w:eastAsia="en-AE"/>
              </w:rPr>
              <w:t xml:space="preserve"> </w:t>
            </w:r>
          </w:p>
          <w:p w14:paraId="6448FD44" w14:textId="77777777" w:rsidR="000E1818" w:rsidRPr="000E1818" w:rsidRDefault="000E1818" w:rsidP="000E1818">
            <w:pPr>
              <w:bidi/>
              <w:spacing w:after="253" w:line="259" w:lineRule="auto"/>
              <w:ind w:left="4"/>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ARB.4.2.03.025</w:t>
            </w:r>
            <w:r w:rsidRPr="000E1818">
              <w:rPr>
                <w:rFonts w:ascii="Sakkal Majalla" w:eastAsia="Sakkal Majalla" w:hAnsi="Sakkal Majalla" w:cs="Sakkal Majalla"/>
                <w:color w:val="000000"/>
                <w:rtl/>
                <w:lang w:eastAsia="en-AE"/>
              </w:rPr>
              <w:t xml:space="preserve"> يكتب نصوصًا معلوماتية تلبي اهتمامات القراء محددًا غرضًا واضحًا للكتابة. </w:t>
            </w:r>
            <w:r w:rsidRPr="000E1818">
              <w:rPr>
                <w:rFonts w:ascii="Segoe UI" w:eastAsia="Segoe UI" w:hAnsi="Segoe UI" w:cs="Segoe UI"/>
                <w:color w:val="000000"/>
                <w:vertAlign w:val="superscript"/>
                <w:rtl/>
                <w:lang w:eastAsia="en-AE"/>
              </w:rPr>
              <w:t xml:space="preserve"> </w:t>
            </w:r>
          </w:p>
          <w:p w14:paraId="5F2906CC" w14:textId="77777777" w:rsidR="000E1818" w:rsidRPr="000E1818" w:rsidRDefault="000E1818" w:rsidP="000E1818">
            <w:pPr>
              <w:bidi/>
              <w:spacing w:line="259" w:lineRule="auto"/>
              <w:ind w:left="4"/>
              <w:rPr>
                <w:rFonts w:ascii="Calibri" w:eastAsia="Calibri" w:hAnsi="Calibri" w:cs="Calibri"/>
                <w:color w:val="000000"/>
                <w:sz w:val="22"/>
                <w:lang w:eastAsia="en-AE"/>
              </w:rPr>
            </w:pPr>
            <w:r w:rsidRPr="000E1818">
              <w:rPr>
                <w:rFonts w:ascii="Sakkal Majalla" w:eastAsia="Sakkal Majalla" w:hAnsi="Sakkal Majalla" w:cs="Sakkal Majalla"/>
                <w:color w:val="000000"/>
                <w:rtl/>
                <w:lang w:eastAsia="en-AE"/>
              </w:rPr>
              <w:t xml:space="preserve">  </w:t>
            </w:r>
            <w:r w:rsidRPr="000E1818">
              <w:rPr>
                <w:rFonts w:ascii="Sakkal Majalla" w:eastAsia="Sakkal Majalla" w:hAnsi="Sakkal Majalla" w:cs="Sakkal Majalla"/>
                <w:color w:val="000000"/>
                <w:lang w:eastAsia="en-AE"/>
              </w:rPr>
              <w:t>ARB.5.1.02.019</w:t>
            </w:r>
            <w:r w:rsidRPr="000E1818">
              <w:rPr>
                <w:rFonts w:ascii="Sakkal Majalla" w:eastAsia="Sakkal Majalla" w:hAnsi="Sakkal Majalla" w:cs="Sakkal Majalla"/>
                <w:color w:val="000000"/>
                <w:rtl/>
                <w:lang w:eastAsia="en-AE"/>
              </w:rPr>
              <w:t xml:space="preserve"> يعرض نصًا معلوماتيًا بأشكال مرئية أو باستخدام الوسائط المتعددة. </w:t>
            </w:r>
            <w:r w:rsidRPr="000E1818">
              <w:rPr>
                <w:rFonts w:ascii="Segoe UI" w:eastAsia="Segoe UI" w:hAnsi="Segoe UI" w:cs="Segoe UI"/>
                <w:color w:val="000000"/>
                <w:vertAlign w:val="superscript"/>
                <w:rtl/>
                <w:lang w:eastAsia="en-AE"/>
              </w:rPr>
              <w:t xml:space="preserve"> </w:t>
            </w:r>
          </w:p>
          <w:p w14:paraId="432DCB5B" w14:textId="5663149F" w:rsidR="000E1818" w:rsidRPr="000E1818" w:rsidRDefault="000E1818" w:rsidP="000E1818">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0E1818" w:rsidRPr="003953E1" w:rsidRDefault="000E1818" w:rsidP="000E1818">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lang w:bidi="ar-AE"/>
        </w:rPr>
      </w:pPr>
    </w:p>
    <w:p w14:paraId="7D565313" w14:textId="77777777" w:rsidR="007476D4" w:rsidRDefault="007476D4" w:rsidP="00347347">
      <w:pPr>
        <w:spacing w:after="0"/>
        <w:rPr>
          <w:rFonts w:ascii="Univers Next Arabic" w:hAnsi="Univers Next Arabic" w:cs="Univers Next Arabic"/>
          <w:lang w:bidi="ar-AE"/>
        </w:rPr>
      </w:pPr>
    </w:p>
    <w:p w14:paraId="5BCED547" w14:textId="77777777" w:rsidR="007476D4" w:rsidRDefault="007476D4" w:rsidP="00347347">
      <w:pPr>
        <w:spacing w:after="0"/>
        <w:rPr>
          <w:rFonts w:ascii="Univers Next Arabic" w:hAnsi="Univers Next Arabic" w:cs="Univers Next Arabic"/>
          <w:lang w:bidi="ar-AE"/>
        </w:rPr>
      </w:pPr>
    </w:p>
    <w:p w14:paraId="2496AADE" w14:textId="77777777" w:rsidR="007476D4" w:rsidRDefault="007476D4" w:rsidP="00347347">
      <w:pPr>
        <w:spacing w:after="0"/>
        <w:rPr>
          <w:rFonts w:ascii="Univers Next Arabic" w:hAnsi="Univers Next Arabic" w:cs="Univers Next Arabic"/>
          <w:lang w:bidi="ar-AE"/>
        </w:rPr>
      </w:pPr>
    </w:p>
    <w:p w14:paraId="1D2DC396" w14:textId="77777777" w:rsidR="007476D4" w:rsidRDefault="007476D4" w:rsidP="00347347">
      <w:pPr>
        <w:spacing w:after="0"/>
        <w:rPr>
          <w:rFonts w:ascii="Univers Next Arabic" w:hAnsi="Univers Next Arabic" w:cs="Univers Next Arabic"/>
          <w:lang w:bidi="ar-AE"/>
        </w:rPr>
      </w:pPr>
    </w:p>
    <w:p w14:paraId="6274C2C2" w14:textId="77777777" w:rsidR="007476D4" w:rsidRDefault="007476D4" w:rsidP="00347347">
      <w:pPr>
        <w:spacing w:after="0"/>
        <w:rPr>
          <w:rFonts w:ascii="Univers Next Arabic" w:hAnsi="Univers Next Arabic" w:cs="Univers Next Arabic"/>
          <w:rtl/>
          <w:lang w:bidi="ar-AE"/>
        </w:rPr>
      </w:pPr>
    </w:p>
    <w:p w14:paraId="1EC5E7A1" w14:textId="77777777" w:rsidR="00900316" w:rsidRDefault="00900316" w:rsidP="00347347">
      <w:pPr>
        <w:spacing w:after="0"/>
        <w:rPr>
          <w:rFonts w:ascii="Univers Next Arabic" w:hAnsi="Univers Next Arabic" w:cs="Univers Next Arabic"/>
          <w:rtl/>
          <w:lang w:bidi="ar-AE"/>
        </w:rPr>
      </w:pPr>
    </w:p>
    <w:p w14:paraId="76DCC19D" w14:textId="126FA52C" w:rsidR="00DA6E56" w:rsidRDefault="00900316" w:rsidP="00DA550E">
      <w:pPr>
        <w:bidi/>
        <w:jc w:val="lowKashida"/>
        <w:rPr>
          <w:rFonts w:ascii="Univers Next Arabic" w:eastAsia="Calibri" w:hAnsi="Univers Next Arabic" w:cs="Univers Next Arabic"/>
          <w:i/>
          <w:iCs/>
          <w:color w:val="000000" w:themeColor="text1"/>
          <w:rtl/>
          <w:lang w:val="en-US"/>
        </w:rPr>
      </w:pPr>
      <w:r w:rsidRPr="00900316">
        <w:rPr>
          <w:rFonts w:ascii="Univers Next Arabic" w:eastAsia="Calibri" w:hAnsi="Univers Next Arabic" w:cs="Univers Next Arabic"/>
          <w:i/>
          <w:iCs/>
          <w:color w:val="000000" w:themeColor="text1"/>
          <w:lang w:val="en-US"/>
        </w:rPr>
        <w:t>.</w:t>
      </w:r>
    </w:p>
    <w:p w14:paraId="787DFA25" w14:textId="77777777" w:rsidR="001F7B6E" w:rsidRDefault="001F7B6E" w:rsidP="001F7B6E">
      <w:pPr>
        <w:bidi/>
        <w:jc w:val="lowKashida"/>
        <w:rPr>
          <w:rFonts w:ascii="Univers Next Arabic" w:eastAsia="Calibri" w:hAnsi="Univers Next Arabic" w:cs="Univers Next Arabic"/>
          <w:i/>
          <w:iCs/>
          <w:color w:val="000000" w:themeColor="text1"/>
          <w:rtl/>
          <w:lang w:val="en-US"/>
        </w:rPr>
      </w:pPr>
    </w:p>
    <w:tbl>
      <w:tblPr>
        <w:tblStyle w:val="TableGridLight1"/>
        <w:bidiVisual/>
        <w:tblW w:w="14672" w:type="dxa"/>
        <w:tblLook w:val="04A0" w:firstRow="1" w:lastRow="0" w:firstColumn="1" w:lastColumn="0" w:noHBand="0" w:noVBand="1"/>
      </w:tblPr>
      <w:tblGrid>
        <w:gridCol w:w="4451"/>
        <w:gridCol w:w="4529"/>
        <w:gridCol w:w="4104"/>
        <w:gridCol w:w="1588"/>
      </w:tblGrid>
      <w:tr w:rsidR="001F7B6E" w:rsidRPr="00900316" w14:paraId="429A4204" w14:textId="77777777" w:rsidTr="00704EB9">
        <w:trPr>
          <w:trHeight w:val="558"/>
        </w:trPr>
        <w:tc>
          <w:tcPr>
            <w:tcW w:w="14672" w:type="dxa"/>
            <w:gridSpan w:val="4"/>
            <w:shd w:val="clear" w:color="auto" w:fill="455860"/>
          </w:tcPr>
          <w:p w14:paraId="6B0BE698" w14:textId="77777777" w:rsidR="001F7B6E" w:rsidRPr="00900316" w:rsidRDefault="001F7B6E" w:rsidP="00704EB9">
            <w:pPr>
              <w:tabs>
                <w:tab w:val="center" w:pos="7077"/>
                <w:tab w:val="left" w:pos="10249"/>
              </w:tabs>
              <w:bidi/>
              <w:jc w:val="center"/>
              <w:rPr>
                <w:rFonts w:ascii="Univers Next Arabic" w:hAnsi="Univers Next Arabic" w:cs="Univers Next Arabic"/>
                <w:color w:val="FFFFFF" w:themeColor="background1"/>
                <w:sz w:val="28"/>
                <w:szCs w:val="28"/>
                <w:rtl/>
                <w:lang w:val="en-US"/>
              </w:rPr>
            </w:pPr>
            <w:bookmarkStart w:id="4" w:name="_Hlk219912300"/>
            <w:bookmarkStart w:id="5" w:name="_Hlk219913281"/>
            <w:r w:rsidRPr="00900316">
              <w:rPr>
                <w:rFonts w:ascii="Univers Next Arabic" w:hAnsi="Univers Next Arabic" w:cs="Univers Next Arabic"/>
                <w:color w:val="FFFFFF" w:themeColor="background1"/>
                <w:sz w:val="28"/>
                <w:szCs w:val="28"/>
                <w:rtl/>
                <w:lang w:val="en-US"/>
              </w:rPr>
              <w:t xml:space="preserve">المرحلة الثانية – المرحلتان الفرعيتان: </w:t>
            </w:r>
            <w:r w:rsidRPr="00900316">
              <w:rPr>
                <w:rFonts w:ascii="Univers Next Arabic" w:hAnsi="Univers Next Arabic" w:cs="Univers Next Arabic"/>
                <w:color w:val="FFFFFF" w:themeColor="background1"/>
                <w:sz w:val="28"/>
                <w:szCs w:val="28"/>
                <w:rtl/>
              </w:rPr>
              <w:t xml:space="preserve">تطوير نموذج الحل </w:t>
            </w:r>
            <w:proofErr w:type="spellStart"/>
            <w:proofErr w:type="gramStart"/>
            <w:r w:rsidRPr="00900316">
              <w:rPr>
                <w:rFonts w:ascii="Univers Next Arabic" w:hAnsi="Univers Next Arabic" w:cs="Univers Next Arabic"/>
                <w:color w:val="FFFFFF" w:themeColor="background1"/>
                <w:sz w:val="28"/>
                <w:szCs w:val="28"/>
                <w:rtl/>
              </w:rPr>
              <w:t>وإختباره</w:t>
            </w:r>
            <w:proofErr w:type="spellEnd"/>
            <w:r w:rsidRPr="00900316">
              <w:rPr>
                <w:rFonts w:ascii="Univers Next Arabic" w:hAnsi="Univers Next Arabic" w:cs="Univers Next Arabic"/>
                <w:color w:val="FFFFFF" w:themeColor="background1"/>
                <w:sz w:val="28"/>
                <w:szCs w:val="28"/>
                <w:rtl/>
              </w:rPr>
              <w:t xml:space="preserve">  وتحسينه</w:t>
            </w:r>
            <w:proofErr w:type="gramEnd"/>
            <w:r w:rsidRPr="00900316">
              <w:rPr>
                <w:rFonts w:ascii="Univers Next Arabic" w:hAnsi="Univers Next Arabic" w:cs="Univers Next Arabic"/>
                <w:color w:val="FFFFFF" w:themeColor="background1"/>
                <w:sz w:val="28"/>
                <w:szCs w:val="28"/>
                <w:rtl/>
                <w:lang w:val="en-US"/>
              </w:rPr>
              <w:t>(</w:t>
            </w:r>
            <w:r w:rsidRPr="00900316">
              <w:rPr>
                <w:rFonts w:ascii="Univers Next Arabic" w:hAnsi="Univers Next Arabic" w:cs="Univers Next Arabic"/>
                <w:color w:val="FFFFFF" w:themeColor="background1"/>
                <w:sz w:val="28"/>
                <w:szCs w:val="28"/>
                <w:rtl/>
              </w:rPr>
              <w:t>الأسبوعان الرابع والخامس: حصّتان لكل أسبوع</w:t>
            </w:r>
            <w:r w:rsidRPr="00900316">
              <w:rPr>
                <w:rFonts w:ascii="Univers Next Arabic" w:hAnsi="Univers Next Arabic" w:cs="Univers Next Arabic"/>
                <w:color w:val="FFFFFF" w:themeColor="background1"/>
                <w:sz w:val="28"/>
                <w:szCs w:val="28"/>
                <w:rtl/>
                <w:lang w:val="en-US"/>
              </w:rPr>
              <w:t>)</w:t>
            </w:r>
          </w:p>
        </w:tc>
      </w:tr>
      <w:tr w:rsidR="001F7B6E" w:rsidRPr="00900316" w14:paraId="586938FD" w14:textId="77777777" w:rsidTr="00704EB9">
        <w:trPr>
          <w:trHeight w:val="419"/>
        </w:trPr>
        <w:tc>
          <w:tcPr>
            <w:tcW w:w="14672" w:type="dxa"/>
            <w:gridSpan w:val="4"/>
            <w:shd w:val="clear" w:color="auto" w:fill="F8F0D3"/>
          </w:tcPr>
          <w:p w14:paraId="32E36367" w14:textId="77777777" w:rsidR="001F7B6E" w:rsidRPr="00900316" w:rsidRDefault="001F7B6E" w:rsidP="00704EB9">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الهدف</w:t>
            </w:r>
            <w:r w:rsidRPr="00883EC8">
              <w:rPr>
                <w:rFonts w:ascii="Univers Next Arabic" w:hAnsi="Univers Next Arabic" w:cs="Univers Next Arabic"/>
                <w:sz w:val="22"/>
                <w:szCs w:val="22"/>
                <w:shd w:val="clear" w:color="auto" w:fill="F8F0D3"/>
                <w:rtl/>
              </w:rPr>
              <w:t xml:space="preserve">: ابتكار نموذج حلّ إبداعي </w:t>
            </w:r>
            <w:proofErr w:type="gramStart"/>
            <w:r w:rsidRPr="00883EC8">
              <w:rPr>
                <w:rFonts w:ascii="Univers Next Arabic" w:hAnsi="Univers Next Arabic" w:cs="Univers Next Arabic"/>
                <w:sz w:val="22"/>
                <w:szCs w:val="22"/>
                <w:shd w:val="clear" w:color="auto" w:fill="F8F0D3"/>
                <w:rtl/>
              </w:rPr>
              <w:t xml:space="preserve">ملموس </w:t>
            </w:r>
            <w:r>
              <w:rPr>
                <w:rFonts w:ascii="Univers Next Arabic" w:hAnsi="Univers Next Arabic" w:cs="Univers Next Arabic" w:hint="cs"/>
                <w:sz w:val="22"/>
                <w:szCs w:val="22"/>
                <w:shd w:val="clear" w:color="auto" w:fill="F8F0D3"/>
                <w:rtl/>
              </w:rPr>
              <w:t xml:space="preserve"> </w:t>
            </w:r>
            <w:r w:rsidRPr="00883EC8">
              <w:rPr>
                <w:rFonts w:ascii="Univers Next Arabic" w:hAnsi="Univers Next Arabic" w:cs="Univers Next Arabic"/>
                <w:sz w:val="22"/>
                <w:szCs w:val="22"/>
                <w:shd w:val="clear" w:color="auto" w:fill="F8F0D3"/>
                <w:rtl/>
              </w:rPr>
              <w:t>،</w:t>
            </w:r>
            <w:proofErr w:type="gramEnd"/>
            <w:r w:rsidRPr="00883EC8">
              <w:rPr>
                <w:rFonts w:ascii="Univers Next Arabic" w:hAnsi="Univers Next Arabic" w:cs="Univers Next Arabic"/>
                <w:sz w:val="22"/>
                <w:szCs w:val="22"/>
                <w:shd w:val="clear" w:color="auto" w:fill="F8F0D3"/>
                <w:rtl/>
              </w:rPr>
              <w:t xml:space="preserve"> ثم اختبار فعاليته في إيصال الفكرة لجمهور صغير من الزملاء أو المعلمين، وتحسينه استنادًا إلى التغذية الراجعة.</w:t>
            </w:r>
          </w:p>
        </w:tc>
      </w:tr>
      <w:tr w:rsidR="001F7B6E" w:rsidRPr="00900316" w14:paraId="02199030" w14:textId="77777777" w:rsidTr="00704EB9">
        <w:tc>
          <w:tcPr>
            <w:tcW w:w="4451" w:type="dxa"/>
            <w:shd w:val="clear" w:color="auto" w:fill="5A8D70"/>
          </w:tcPr>
          <w:p w14:paraId="57BC2231" w14:textId="77777777" w:rsidR="001F7B6E" w:rsidRPr="00900316" w:rsidRDefault="001F7B6E"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529" w:type="dxa"/>
            <w:shd w:val="clear" w:color="auto" w:fill="5A8D70"/>
          </w:tcPr>
          <w:p w14:paraId="67789B4C" w14:textId="77777777" w:rsidR="001F7B6E" w:rsidRPr="00900316" w:rsidRDefault="001F7B6E"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4104" w:type="dxa"/>
            <w:shd w:val="clear" w:color="auto" w:fill="5A8D70"/>
          </w:tcPr>
          <w:p w14:paraId="18EAA939" w14:textId="77777777" w:rsidR="001F7B6E" w:rsidRPr="00900316" w:rsidRDefault="001F7B6E"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588" w:type="dxa"/>
            <w:shd w:val="clear" w:color="auto" w:fill="5A8D70"/>
          </w:tcPr>
          <w:p w14:paraId="7D6AB7C9" w14:textId="77777777" w:rsidR="001F7B6E" w:rsidRPr="00900316" w:rsidRDefault="001F7B6E" w:rsidP="00704EB9">
            <w:pPr>
              <w:bidi/>
              <w:jc w:val="center"/>
              <w:rPr>
                <w:rFonts w:ascii="Univers Next Arabic" w:hAnsi="Univers Next Arabic" w:cs="Univers Next Arabic"/>
                <w:rtl/>
              </w:rPr>
            </w:pPr>
            <w:r w:rsidRPr="00900316">
              <w:rPr>
                <w:rFonts w:ascii="Univers Next Arabic" w:hAnsi="Univers Next Arabic" w:cs="Univers Next Arabic"/>
                <w:rtl/>
              </w:rPr>
              <w:t>الحصة/ الوقت</w:t>
            </w:r>
          </w:p>
        </w:tc>
      </w:tr>
      <w:tr w:rsidR="001F7B6E" w:rsidRPr="00900316" w14:paraId="7A273C42" w14:textId="77777777" w:rsidTr="00704EB9">
        <w:tc>
          <w:tcPr>
            <w:tcW w:w="4451" w:type="dxa"/>
          </w:tcPr>
          <w:p w14:paraId="29BD1FC9" w14:textId="3F6A696A" w:rsidR="001F7B6E" w:rsidRPr="00900316" w:rsidRDefault="001F7B6E" w:rsidP="001F7B6E">
            <w:pPr>
              <w:numPr>
                <w:ilvl w:val="1"/>
                <w:numId w:val="9"/>
              </w:numPr>
              <w:tabs>
                <w:tab w:val="left" w:pos="1569"/>
              </w:tabs>
              <w:bidi/>
              <w:ind w:left="360"/>
              <w:contextualSpacing/>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تمهيد المرحلة وشرح الهدف منها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يذكّر المعلّم الطلبة بالمشكلة التي تم تحديدها سابقًا)، ويوضح أن الهدف الآن هو ابتكار نموذج حلّ عملي يمكن اختباره</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يسأل: </w:t>
            </w:r>
            <w:proofErr w:type="gramStart"/>
            <w:r w:rsidRPr="001F7B6E">
              <w:rPr>
                <w:rFonts w:ascii="Univers Next Arabic" w:hAnsi="Univers Next Arabic" w:cs="Univers Next Arabic"/>
                <w:color w:val="FF0000"/>
                <w:sz w:val="22"/>
                <w:szCs w:val="22"/>
              </w:rPr>
              <w:t>«</w:t>
            </w:r>
            <w:r w:rsidRPr="001F7B6E">
              <w:rPr>
                <w:rFonts w:ascii="Univers Next Arabic" w:hAnsi="Univers Next Arabic" w:cs="Univers Next Arabic"/>
                <w:color w:val="FF0000"/>
                <w:sz w:val="22"/>
                <w:szCs w:val="22"/>
              </w:rPr>
              <w:t xml:space="preserve"> </w:t>
            </w:r>
            <w:r w:rsidRPr="001F7B6E">
              <w:rPr>
                <w:rFonts w:ascii="Univers Next Arabic" w:hAnsi="Univers Next Arabic" w:cs="Univers Next Arabic"/>
                <w:color w:val="FF0000"/>
                <w:sz w:val="22"/>
                <w:szCs w:val="22"/>
              </w:rPr>
              <w:t>«</w:t>
            </w:r>
            <w:proofErr w:type="gramEnd"/>
            <w:r w:rsidRPr="001F7B6E">
              <w:rPr>
                <w:rFonts w:ascii="Univers Next Arabic" w:hAnsi="Univers Next Arabic" w:cs="Univers Next Arabic"/>
                <w:color w:val="FF0000"/>
                <w:sz w:val="22"/>
                <w:szCs w:val="22"/>
                <w:rtl/>
              </w:rPr>
              <w:t>كيف نحول (قواعد السنع) إلى نموذج عملي يجذب جيل اليوم؟ هل سيكون (تطبيقاً)، (لعبة تفاعلية)، أم (مجلس محاكاة ذكي)؟</w:t>
            </w:r>
            <w:r w:rsidRPr="001F7B6E">
              <w:rPr>
                <w:rFonts w:ascii="Univers Next Arabic" w:hAnsi="Univers Next Arabic" w:cs="Univers Next Arabic"/>
                <w:color w:val="FF0000"/>
                <w:sz w:val="22"/>
                <w:szCs w:val="22"/>
              </w:rPr>
              <w:t>»</w:t>
            </w:r>
          </w:p>
        </w:tc>
        <w:tc>
          <w:tcPr>
            <w:tcW w:w="4529" w:type="dxa"/>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4313"/>
            </w:tblGrid>
            <w:tr w:rsidR="001F7B6E" w:rsidRPr="00900316" w14:paraId="5E794C6F" w14:textId="77777777" w:rsidTr="00704EB9">
              <w:trPr>
                <w:tblCellSpacing w:w="15" w:type="dxa"/>
                <w:jc w:val="right"/>
              </w:trPr>
              <w:tc>
                <w:tcPr>
                  <w:tcW w:w="0" w:type="auto"/>
                  <w:vAlign w:val="center"/>
                  <w:hideMark/>
                </w:tcPr>
                <w:p w14:paraId="57792B27" w14:textId="77777777" w:rsidR="001F7B6E" w:rsidRPr="00900316" w:rsidRDefault="001F7B6E" w:rsidP="00704EB9">
                  <w:pPr>
                    <w:bidi/>
                    <w:spacing w:after="0" w:line="240" w:lineRule="auto"/>
                    <w:rPr>
                      <w:rFonts w:ascii="Univers Next Arabic" w:hAnsi="Univers Next Arabic" w:cs="Univers Next Arabic"/>
                      <w:sz w:val="22"/>
                      <w:szCs w:val="22"/>
                    </w:rPr>
                  </w:pPr>
                  <w:r w:rsidRPr="00900316">
                    <w:rPr>
                      <w:rFonts w:ascii="Univers Next Arabic" w:hAnsi="Univers Next Arabic" w:cs="Univers Next Arabic"/>
                      <w:sz w:val="22"/>
                      <w:szCs w:val="22"/>
                      <w:rtl/>
                    </w:rPr>
                    <w:t xml:space="preserve">يراجع الطلبة خلاصة المرحلة السابقة، ويقترحون أفكارًا أولية لمنتجات أو وسائل حديثة </w:t>
                  </w:r>
                  <w:r>
                    <w:rPr>
                      <w:rFonts w:ascii="Univers Next Arabic" w:hAnsi="Univers Next Arabic" w:cs="Univers Next Arabic" w:hint="cs"/>
                      <w:sz w:val="22"/>
                      <w:szCs w:val="22"/>
                      <w:rtl/>
                    </w:rPr>
                    <w:t xml:space="preserve"> </w:t>
                  </w:r>
                </w:p>
              </w:tc>
            </w:tr>
          </w:tbl>
          <w:p w14:paraId="6E763349" w14:textId="77777777" w:rsidR="001F7B6E" w:rsidRPr="00900316" w:rsidRDefault="001F7B6E" w:rsidP="00704EB9">
            <w:pPr>
              <w:bidi/>
              <w:jc w:val="center"/>
              <w:rPr>
                <w:rFonts w:ascii="Univers Next Arabic" w:hAnsi="Univers Next Arabic" w:cs="Univers Next Arabic"/>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F7B6E" w:rsidRPr="00900316" w14:paraId="094C4446" w14:textId="77777777" w:rsidTr="00704EB9">
              <w:trPr>
                <w:tblCellSpacing w:w="15" w:type="dxa"/>
              </w:trPr>
              <w:tc>
                <w:tcPr>
                  <w:tcW w:w="0" w:type="auto"/>
                  <w:vAlign w:val="center"/>
                  <w:hideMark/>
                </w:tcPr>
                <w:p w14:paraId="479A661D" w14:textId="77777777" w:rsidR="001F7B6E" w:rsidRPr="00900316" w:rsidRDefault="001F7B6E" w:rsidP="00704EB9">
                  <w:pPr>
                    <w:bidi/>
                    <w:spacing w:after="0" w:line="240" w:lineRule="auto"/>
                    <w:jc w:val="center"/>
                    <w:rPr>
                      <w:rFonts w:ascii="Univers Next Arabic" w:hAnsi="Univers Next Arabic" w:cs="Univers Next Arabic"/>
                      <w:sz w:val="22"/>
                      <w:szCs w:val="22"/>
                    </w:rPr>
                  </w:pPr>
                </w:p>
              </w:tc>
            </w:tr>
          </w:tbl>
          <w:p w14:paraId="4DE3EDD2" w14:textId="77777777" w:rsidR="001F7B6E" w:rsidRPr="00900316" w:rsidRDefault="001F7B6E" w:rsidP="00704EB9">
            <w:pPr>
              <w:bidi/>
              <w:jc w:val="center"/>
              <w:rPr>
                <w:rFonts w:ascii="Univers Next Arabic" w:hAnsi="Univers Next Arabic" w:cs="Univers Next Arabic"/>
                <w:sz w:val="22"/>
                <w:szCs w:val="22"/>
                <w:rtl/>
              </w:rPr>
            </w:pPr>
          </w:p>
        </w:tc>
        <w:tc>
          <w:tcPr>
            <w:tcW w:w="4104" w:type="dxa"/>
          </w:tcPr>
          <w:p w14:paraId="3C277A90" w14:textId="77777777" w:rsidR="001F7B6E" w:rsidRPr="00900316" w:rsidRDefault="001F7B6E" w:rsidP="00704EB9">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14:ligatures w14:val="none"/>
              </w:rPr>
              <w:t xml:space="preserve">• </w:t>
            </w:r>
            <w:r w:rsidRPr="00900316">
              <w:rPr>
                <w:rFonts w:ascii="Univers Next Arabic" w:eastAsia="Times New Roman" w:hAnsi="Univers Next Arabic" w:cs="Univers Next Arabic"/>
                <w:kern w:val="0"/>
                <w:sz w:val="22"/>
                <w:szCs w:val="22"/>
                <w:rtl/>
                <w:lang w:val="en-US"/>
                <w14:ligatures w14:val="none"/>
              </w:rPr>
              <w:t>ملخص مكتوب لفكرة الحلّ المقترح</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خريطة ذهنية تضم تصورات متعددة للنموذج</w:t>
            </w:r>
            <w:r w:rsidRPr="00900316">
              <w:rPr>
                <w:rFonts w:ascii="Univers Next Arabic" w:eastAsia="Times New Roman" w:hAnsi="Univers Next Arabic" w:cs="Univers Next Arabic"/>
                <w:kern w:val="0"/>
                <w:sz w:val="22"/>
                <w:szCs w:val="22"/>
                <w14:ligatures w14:val="none"/>
              </w:rPr>
              <w:t>.</w:t>
            </w:r>
          </w:p>
        </w:tc>
        <w:tc>
          <w:tcPr>
            <w:tcW w:w="1588" w:type="dxa"/>
          </w:tcPr>
          <w:p w14:paraId="5195C805" w14:textId="77777777" w:rsidR="001F7B6E" w:rsidRPr="00900316" w:rsidRDefault="001F7B6E" w:rsidP="00704EB9">
            <w:pPr>
              <w:bidi/>
              <w:spacing w:before="100" w:beforeAutospacing="1" w:after="100" w:afterAutospacing="1"/>
              <w:rPr>
                <w:rFonts w:ascii="Univers Next Arabic" w:eastAsia="Times New Roman" w:hAnsi="Univers Next Arabic" w:cs="Univers Next Arabic"/>
                <w:kern w:val="0"/>
                <w:sz w:val="22"/>
                <w:szCs w:val="22"/>
                <w14:ligatures w14:val="none"/>
              </w:rPr>
            </w:pPr>
          </w:p>
        </w:tc>
      </w:tr>
      <w:tr w:rsidR="001F7B6E" w:rsidRPr="00900316" w14:paraId="3BA37742" w14:textId="77777777" w:rsidTr="00704EB9">
        <w:tc>
          <w:tcPr>
            <w:tcW w:w="4451" w:type="dxa"/>
          </w:tcPr>
          <w:p w14:paraId="4E3FA504" w14:textId="77777777" w:rsidR="001F7B6E" w:rsidRPr="00900316" w:rsidRDefault="001F7B6E" w:rsidP="001F7B6E">
            <w:pPr>
              <w:numPr>
                <w:ilvl w:val="1"/>
                <w:numId w:val="9"/>
              </w:numPr>
              <w:tabs>
                <w:tab w:val="left" w:pos="1301"/>
              </w:tabs>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دعم الطلبة في تصميم نموذج أولي للحلّ</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المجموعات إلى ابتكار نموذج مبدئي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يعكس الفكرة المختارة، باستخدام مواد بسيطة أو أدوات رقمية متاحة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يشجّعهم على التفكير العملي والإبداعي في آن واحد، ويراقب جودة التعاون بينهم.</w:t>
            </w:r>
          </w:p>
          <w:p w14:paraId="7AAA59CD" w14:textId="77777777" w:rsidR="001F7B6E" w:rsidRPr="00900316" w:rsidRDefault="001F7B6E" w:rsidP="00704EB9">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i/>
                <w:iCs/>
                <w:sz w:val="22"/>
                <w:szCs w:val="22"/>
                <w:rtl/>
              </w:rPr>
              <w:t>التمايز</w:t>
            </w:r>
            <w:r w:rsidRPr="00900316">
              <w:rPr>
                <w:rFonts w:ascii="Univers Next Arabic" w:hAnsi="Univers Next Arabic" w:cs="Univers Next Arabic"/>
                <w:sz w:val="22"/>
                <w:szCs w:val="22"/>
                <w:rtl/>
              </w:rPr>
              <w:t xml:space="preserve">: </w:t>
            </w:r>
          </w:p>
          <w:p w14:paraId="7443F505" w14:textId="77777777" w:rsidR="001F7B6E" w:rsidRPr="00900316" w:rsidRDefault="001F7B6E" w:rsidP="00704EB9">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يكون التمايز في التوجيهات ضمن المجموعات على اختلاف مستويات الطلبة: </w:t>
            </w:r>
          </w:p>
          <w:p w14:paraId="6E1BC237" w14:textId="77777777" w:rsidR="001F7B6E" w:rsidRPr="00900316" w:rsidRDefault="001F7B6E"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يوزّع المعلّم / الطلبة تحت إشراف المعلم الأدوار بوضوح داخل المجموعة (منسّق – مصمّم – كاتب – </w:t>
            </w:r>
            <w:proofErr w:type="gramStart"/>
            <w:r w:rsidRPr="00900316">
              <w:rPr>
                <w:rFonts w:ascii="Univers Next Arabic" w:hAnsi="Univers Next Arabic" w:cs="Univers Next Arabic"/>
                <w:sz w:val="22"/>
                <w:szCs w:val="22"/>
                <w:rtl/>
              </w:rPr>
              <w:t>مصوّر)،</w:t>
            </w:r>
            <w:proofErr w:type="gramEnd"/>
            <w:r w:rsidRPr="00900316">
              <w:rPr>
                <w:rFonts w:ascii="Univers Next Arabic" w:hAnsi="Univers Next Arabic" w:cs="Univers Next Arabic"/>
                <w:sz w:val="22"/>
                <w:szCs w:val="22"/>
                <w:rtl/>
              </w:rPr>
              <w:t xml:space="preserve"> ويزوّدهم بخطة عمل قصيرة خطوة بخطوة مع مواد محددة مسبقًا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دعمًا مباشرًا أثناء التنفيذ لضمان مشاركة جميع الأعضاء وعدم هيمنة أحدهم</w:t>
            </w:r>
            <w:r w:rsidRPr="00900316">
              <w:rPr>
                <w:rFonts w:ascii="Univers Next Arabic" w:hAnsi="Univers Next Arabic" w:cs="Univers Next Arabic"/>
                <w:sz w:val="22"/>
                <w:szCs w:val="22"/>
              </w:rPr>
              <w:t>.</w:t>
            </w:r>
          </w:p>
          <w:p w14:paraId="39F6AC7F" w14:textId="77777777" w:rsidR="001F7B6E" w:rsidRPr="00900316" w:rsidRDefault="001F7B6E"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توزيع الأدوار بأنفسهم وفق نقاط القوة، وتنظيم العمل باستخدام نموذج متابعة جماعي لتوثيق التقدم</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يتدخّل المعلّم عند الحاجة لتوجيه النقاش أو تسهيل اتخاذ القرار عند الاختلاف</w:t>
            </w:r>
            <w:r w:rsidRPr="00900316">
              <w:rPr>
                <w:rFonts w:ascii="Univers Next Arabic" w:hAnsi="Univers Next Arabic" w:cs="Univers Next Arabic"/>
                <w:sz w:val="22"/>
                <w:szCs w:val="22"/>
              </w:rPr>
              <w:t>.</w:t>
            </w:r>
          </w:p>
          <w:p w14:paraId="474448FF" w14:textId="77777777" w:rsidR="001F7B6E" w:rsidRPr="00900316" w:rsidRDefault="001F7B6E"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بقيادة فرقهم في إدارة التعاون (تحديد المهام، الجدول الزمني، وآلية </w:t>
            </w:r>
            <w:proofErr w:type="gramStart"/>
            <w:r w:rsidRPr="00900316">
              <w:rPr>
                <w:rFonts w:ascii="Univers Next Arabic" w:hAnsi="Univers Next Arabic" w:cs="Univers Next Arabic"/>
                <w:sz w:val="22"/>
                <w:szCs w:val="22"/>
                <w:rtl/>
              </w:rPr>
              <w:t>المراجعة)،</w:t>
            </w:r>
            <w:proofErr w:type="gramEnd"/>
            <w:r w:rsidRPr="00900316">
              <w:rPr>
                <w:rFonts w:ascii="Univers Next Arabic" w:hAnsi="Univers Next Arabic" w:cs="Univers Next Arabic"/>
                <w:sz w:val="22"/>
                <w:szCs w:val="22"/>
                <w:rtl/>
              </w:rPr>
              <w:t xml:space="preserve"> ويطلب منهم توثيق آليات العمل الجماعي مثل أسلوب اتخاذ القرار وتوزيع المسؤوليات، إضافة إلى تقديم ملاحظات بنّاءة لمجموعات أخرى لتحسين النماذج</w:t>
            </w:r>
            <w:r w:rsidRPr="00900316">
              <w:rPr>
                <w:rFonts w:ascii="Univers Next Arabic" w:hAnsi="Univers Next Arabic" w:cs="Univers Next Arabic"/>
                <w:sz w:val="22"/>
                <w:szCs w:val="22"/>
              </w:rPr>
              <w:t>.</w:t>
            </w:r>
          </w:p>
          <w:p w14:paraId="21B135B5" w14:textId="77777777" w:rsidR="001F7B6E" w:rsidRPr="00900316" w:rsidRDefault="001F7B6E" w:rsidP="00704EB9">
            <w:pPr>
              <w:tabs>
                <w:tab w:val="left" w:pos="1301"/>
              </w:tabs>
              <w:bidi/>
              <w:rPr>
                <w:rFonts w:ascii="Univers Next Arabic" w:hAnsi="Univers Next Arabic" w:cs="Univers Next Arabic"/>
                <w:sz w:val="22"/>
                <w:szCs w:val="22"/>
                <w:rtl/>
              </w:rPr>
            </w:pPr>
          </w:p>
        </w:tc>
        <w:tc>
          <w:tcPr>
            <w:tcW w:w="4529" w:type="dxa"/>
          </w:tcPr>
          <w:p w14:paraId="266616C7" w14:textId="77777777" w:rsidR="001F7B6E" w:rsidRPr="00900316" w:rsidRDefault="001F7B6E" w:rsidP="001F7B6E">
            <w:pPr>
              <w:numPr>
                <w:ilvl w:val="1"/>
                <w:numId w:val="9"/>
              </w:numPr>
              <w:tabs>
                <w:tab w:val="left" w:pos="1301"/>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في مجموعات لتصميم نموذج أولي لفكرتهم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Pr>
                <w:rFonts w:ascii="Univers Next Arabic" w:hAnsi="Univers Next Arabic" w:cs="Univers Next Arabic" w:hint="cs"/>
                <w:sz w:val="22"/>
                <w:szCs w:val="22"/>
                <w:rtl/>
              </w:rPr>
              <w:t xml:space="preserve"> </w:t>
            </w:r>
          </w:p>
          <w:p w14:paraId="2D420792" w14:textId="4883F4D0" w:rsidR="001F7B6E" w:rsidRPr="001F7B6E" w:rsidRDefault="001F7B6E" w:rsidP="001F7B6E">
            <w:pPr>
              <w:pStyle w:val="NormalWeb"/>
              <w:bidi/>
              <w:rPr>
                <w:rFonts w:ascii="Univers Next Arabic" w:eastAsiaTheme="minorHAnsi" w:hAnsi="Univers Next Arabic" w:cs="Univers Next Arabic"/>
                <w:color w:val="FF0000"/>
                <w:kern w:val="2"/>
                <w:sz w:val="22"/>
                <w:szCs w:val="22"/>
                <w:lang w:val="en-AE"/>
                <w14:ligatures w14:val="standardContextual"/>
              </w:rPr>
            </w:pPr>
            <w:r w:rsidRPr="001D184A">
              <w:rPr>
                <w:rFonts w:ascii="Univers Next Arabic" w:eastAsiaTheme="minorHAnsi" w:hAnsi="Univers Next Arabic" w:cs="Univers Next Arabic"/>
                <w:kern w:val="2"/>
                <w:sz w:val="22"/>
                <w:szCs w:val="22"/>
                <w:lang w:val="en-AE"/>
                <w14:ligatures w14:val="standardContextual"/>
              </w:rPr>
              <w:t>.</w:t>
            </w:r>
            <w:r w:rsidRPr="001F7B6E">
              <w:rPr>
                <w:rFonts w:ascii="Univers Next Arabic" w:eastAsiaTheme="minorHAnsi" w:hAnsi="Univers Next Arabic" w:cs="Univers Next Arabic"/>
                <w:kern w:val="2"/>
                <w:sz w:val="22"/>
                <w:szCs w:val="22"/>
                <w:lang w:val="en-AE"/>
                <w14:ligatures w14:val="standardContextual"/>
              </w:rPr>
              <w:t xml:space="preserve"> </w:t>
            </w:r>
            <w:r w:rsidRPr="001F7B6E">
              <w:rPr>
                <w:rFonts w:ascii="Univers Next Arabic" w:eastAsiaTheme="minorHAnsi" w:hAnsi="Univers Next Arabic" w:cs="Univers Next Arabic"/>
                <w:color w:val="FF0000"/>
                <w:kern w:val="2"/>
                <w:sz w:val="22"/>
                <w:szCs w:val="22"/>
                <w:lang w:val="en-AE"/>
                <w14:ligatures w14:val="standardContextual"/>
              </w:rPr>
              <w:t xml:space="preserve">• </w:t>
            </w:r>
            <w:r w:rsidRPr="001F7B6E">
              <w:rPr>
                <w:rFonts w:ascii="Univers Next Arabic" w:eastAsiaTheme="minorHAnsi" w:hAnsi="Univers Next Arabic" w:cs="Univers Next Arabic"/>
                <w:color w:val="FF0000"/>
                <w:kern w:val="2"/>
                <w:sz w:val="22"/>
                <w:szCs w:val="22"/>
                <w:rtl/>
                <w:lang w:val="en-AE"/>
                <w14:ligatures w14:val="standardContextual"/>
              </w:rPr>
              <w:t>تصميم "مجسم تفاعلي للمجلس" يوضح آداب الجلوس وصب القهوة</w:t>
            </w:r>
            <w:r w:rsidRPr="001F7B6E">
              <w:rPr>
                <w:rFonts w:ascii="Univers Next Arabic" w:eastAsiaTheme="minorHAnsi" w:hAnsi="Univers Next Arabic" w:cs="Univers Next Arabic"/>
                <w:color w:val="FF0000"/>
                <w:kern w:val="2"/>
                <w:sz w:val="22"/>
                <w:szCs w:val="22"/>
                <w:lang w:val="en-AE"/>
                <w14:ligatures w14:val="standardContextual"/>
              </w:rPr>
              <w:t xml:space="preserve">. </w:t>
            </w:r>
          </w:p>
          <w:p w14:paraId="592924C2" w14:textId="77777777" w:rsidR="001F7B6E" w:rsidRPr="001F7B6E" w:rsidRDefault="001F7B6E" w:rsidP="001F7B6E">
            <w:pPr>
              <w:bidi/>
              <w:spacing w:before="100" w:beforeAutospacing="1" w:after="100" w:afterAutospacing="1"/>
              <w:rPr>
                <w:rFonts w:ascii="Univers Next Arabic" w:hAnsi="Univers Next Arabic" w:cs="Univers Next Arabic"/>
                <w:color w:val="FF0000"/>
                <w:sz w:val="22"/>
                <w:szCs w:val="22"/>
              </w:rPr>
            </w:pPr>
            <w:r w:rsidRPr="001F7B6E">
              <w:rPr>
                <w:rFonts w:ascii="Univers Next Arabic" w:hAnsi="Univers Next Arabic" w:cs="Univers Next Arabic"/>
                <w:color w:val="FF0000"/>
                <w:sz w:val="22"/>
                <w:szCs w:val="22"/>
              </w:rPr>
              <w:t xml:space="preserve">• </w:t>
            </w:r>
            <w:r w:rsidRPr="001F7B6E">
              <w:rPr>
                <w:rFonts w:ascii="Univers Next Arabic" w:hAnsi="Univers Next Arabic" w:cs="Univers Next Arabic"/>
                <w:color w:val="FF0000"/>
                <w:sz w:val="22"/>
                <w:szCs w:val="22"/>
                <w:rtl/>
              </w:rPr>
              <w:t>إنتاج "فيديو تعليمي قصير" بأسلوب</w:t>
            </w:r>
            <w:r w:rsidRPr="001F7B6E">
              <w:rPr>
                <w:rFonts w:ascii="Univers Next Arabic" w:hAnsi="Univers Next Arabic" w:cs="Univers Next Arabic"/>
                <w:color w:val="FF0000"/>
                <w:sz w:val="22"/>
                <w:szCs w:val="22"/>
              </w:rPr>
              <w:t xml:space="preserve"> (Infographic) </w:t>
            </w:r>
            <w:r w:rsidRPr="001F7B6E">
              <w:rPr>
                <w:rFonts w:ascii="Univers Next Arabic" w:hAnsi="Univers Next Arabic" w:cs="Univers Next Arabic"/>
                <w:color w:val="FF0000"/>
                <w:sz w:val="22"/>
                <w:szCs w:val="22"/>
                <w:rtl/>
              </w:rPr>
              <w:t>للسنع</w:t>
            </w:r>
            <w:r w:rsidRPr="001F7B6E">
              <w:rPr>
                <w:rFonts w:ascii="Univers Next Arabic" w:hAnsi="Univers Next Arabic" w:cs="Univers Next Arabic"/>
                <w:color w:val="FF0000"/>
                <w:sz w:val="22"/>
                <w:szCs w:val="22"/>
              </w:rPr>
              <w:t>.</w:t>
            </w:r>
          </w:p>
          <w:p w14:paraId="3584A8B6" w14:textId="1A741393" w:rsidR="001F7B6E" w:rsidRPr="001D184A" w:rsidRDefault="001F7B6E" w:rsidP="00704EB9">
            <w:pPr>
              <w:bidi/>
              <w:spacing w:before="100" w:beforeAutospacing="1" w:after="100" w:afterAutospacing="1"/>
              <w:rPr>
                <w:rFonts w:ascii="Times New Roman" w:eastAsia="Times New Roman" w:hAnsi="Times New Roman" w:cs="Times New Roman"/>
                <w:color w:val="FF0000"/>
                <w:kern w:val="0"/>
                <w:lang w:eastAsia="en-AE"/>
                <w14:ligatures w14:val="none"/>
              </w:rPr>
            </w:pPr>
          </w:p>
          <w:p w14:paraId="3D490E7B" w14:textId="77777777" w:rsidR="001F7B6E" w:rsidRPr="000D36B3" w:rsidRDefault="001F7B6E" w:rsidP="00704EB9">
            <w:pPr>
              <w:tabs>
                <w:tab w:val="left" w:pos="1301"/>
              </w:tabs>
              <w:bidi/>
              <w:spacing w:before="100" w:beforeAutospacing="1" w:after="100" w:afterAutospacing="1"/>
              <w:contextualSpacing/>
              <w:jc w:val="right"/>
              <w:rPr>
                <w:rFonts w:ascii="Univers Next Arabic" w:hAnsi="Univers Next Arabic" w:cs="Univers Next Arabic"/>
                <w:sz w:val="22"/>
                <w:szCs w:val="22"/>
                <w:rtl/>
              </w:rPr>
            </w:pPr>
          </w:p>
        </w:tc>
        <w:tc>
          <w:tcPr>
            <w:tcW w:w="4104" w:type="dxa"/>
          </w:tcPr>
          <w:p w14:paraId="36BD5FA6" w14:textId="77777777" w:rsidR="001F7B6E" w:rsidRDefault="001F7B6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صور لمراحل ابتكار النموذج</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رسومات أولية أو مخططات تصميمية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بطاقات عمل توضّح دور كل عضو في الفريق</w:t>
            </w:r>
          </w:p>
          <w:p w14:paraId="1A0B2A6A" w14:textId="6F6E5DB8" w:rsidR="001F7B6E" w:rsidRPr="00900316" w:rsidRDefault="001F7B6E" w:rsidP="001F7B6E">
            <w:pPr>
              <w:pStyle w:val="NormalWeb"/>
              <w:bidi/>
              <w:rPr>
                <w:rFonts w:ascii="Univers Next Arabic" w:hAnsi="Univers Next Arabic" w:cs="Univers Next Arabic"/>
                <w:sz w:val="22"/>
                <w:szCs w:val="22"/>
                <w:rtl/>
              </w:rPr>
            </w:pPr>
            <w:r w:rsidRPr="001F7B6E">
              <w:rPr>
                <w:rFonts w:ascii="Univers Next Arabic" w:eastAsiaTheme="minorHAnsi" w:hAnsi="Univers Next Arabic" w:cs="Univers Next Arabic"/>
                <w:color w:val="FF0000"/>
                <w:kern w:val="2"/>
                <w:sz w:val="22"/>
                <w:szCs w:val="22"/>
                <w:lang w:val="en-AE"/>
                <w14:ligatures w14:val="standardContextual"/>
              </w:rPr>
              <w:t>.</w:t>
            </w:r>
            <w:r w:rsidRPr="001F7B6E">
              <w:rPr>
                <w:rFonts w:ascii="Univers Next Arabic" w:eastAsiaTheme="minorHAnsi" w:hAnsi="Univers Next Arabic" w:cs="Univers Next Arabic"/>
                <w:color w:val="FF0000"/>
                <w:kern w:val="2"/>
                <w:sz w:val="22"/>
                <w:szCs w:val="22"/>
                <w:rtl/>
                <w:lang w:val="en-AE"/>
                <w14:ligatures w14:val="standardContextual"/>
              </w:rPr>
              <w:t xml:space="preserve"> </w:t>
            </w:r>
            <w:r w:rsidRPr="001F7B6E">
              <w:rPr>
                <w:rFonts w:ascii="Univers Next Arabic" w:eastAsiaTheme="minorHAnsi" w:hAnsi="Univers Next Arabic" w:cs="Univers Next Arabic"/>
                <w:color w:val="FF0000"/>
                <w:kern w:val="2"/>
                <w:sz w:val="22"/>
                <w:szCs w:val="22"/>
                <w:rtl/>
                <w:lang w:val="en-AE"/>
                <w14:ligatures w14:val="standardContextual"/>
              </w:rPr>
              <w:t>قائمة (ما نجح - ما يحتاج تعديلاً)</w:t>
            </w:r>
            <w:r w:rsidRPr="001F7B6E">
              <w:rPr>
                <w:rFonts w:ascii="Univers Next Arabic" w:eastAsiaTheme="minorHAnsi" w:hAnsi="Univers Next Arabic" w:cs="Univers Next Arabic"/>
                <w:color w:val="FF0000"/>
                <w:kern w:val="2"/>
                <w:sz w:val="22"/>
                <w:szCs w:val="22"/>
                <w:lang w:val="en-AE"/>
                <w14:ligatures w14:val="standardContextual"/>
              </w:rPr>
              <w:t>.</w:t>
            </w:r>
            <w:r w:rsidRPr="001F7B6E">
              <w:rPr>
                <w:rFonts w:ascii="Univers Next Arabic" w:eastAsiaTheme="minorHAnsi" w:hAnsi="Univers Next Arabic" w:cs="Univers Next Arabic"/>
                <w:color w:val="FF0000"/>
                <w:kern w:val="2"/>
                <w:sz w:val="22"/>
                <w:szCs w:val="22"/>
                <w:rtl/>
                <w:lang w:val="en-AE"/>
                <w14:ligatures w14:val="standardContextual"/>
              </w:rPr>
              <w:t xml:space="preserve"> </w:t>
            </w:r>
          </w:p>
        </w:tc>
        <w:tc>
          <w:tcPr>
            <w:tcW w:w="1588" w:type="dxa"/>
          </w:tcPr>
          <w:p w14:paraId="3966E672" w14:textId="77777777" w:rsidR="001F7B6E" w:rsidRPr="00900316" w:rsidRDefault="001F7B6E" w:rsidP="00704EB9">
            <w:pPr>
              <w:bidi/>
              <w:rPr>
                <w:rFonts w:ascii="Univers Next Arabic" w:hAnsi="Univers Next Arabic" w:cs="Univers Next Arabic"/>
                <w:sz w:val="22"/>
                <w:szCs w:val="22"/>
              </w:rPr>
            </w:pPr>
          </w:p>
        </w:tc>
      </w:tr>
      <w:tr w:rsidR="001F7B6E" w:rsidRPr="00900316" w14:paraId="523C05C9" w14:textId="77777777" w:rsidTr="00704EB9">
        <w:tc>
          <w:tcPr>
            <w:tcW w:w="4451" w:type="dxa"/>
          </w:tcPr>
          <w:p w14:paraId="092302A3" w14:textId="77777777" w:rsidR="001F7B6E" w:rsidRPr="00900316" w:rsidRDefault="001F7B6E" w:rsidP="001F7B6E">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توجيه عملية اختبار النموذج داخل الصف أو البيئة المدرسية</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المعلّم من المجموعات تجربة النموذج أمام جمهور صغير (زملاء الصف أو صف آخر)، بهدف التعرّف على مدى وضوح الفكرة وجاذبيتها، لا التقييم الرسمي بعد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يطرح أسئلة مثل: «هل أوصل النموذج الرسالة بوضوح؟ ما الذي شدّ انتباه الجمهور؟</w:t>
            </w:r>
          </w:p>
          <w:p w14:paraId="1F28CAA9" w14:textId="10DFDDDE" w:rsidR="001F7B6E" w:rsidRPr="001F7B6E" w:rsidRDefault="001F7B6E" w:rsidP="00704EB9">
            <w:pPr>
              <w:bidi/>
              <w:rPr>
                <w:rFonts w:ascii="Univers Next Arabic" w:hAnsi="Univers Next Arabic" w:cs="Univers Next Arabic"/>
                <w:color w:val="FF0000"/>
                <w:sz w:val="22"/>
                <w:szCs w:val="22"/>
                <w:rtl/>
              </w:rPr>
            </w:pPr>
            <w:r w:rsidRPr="001F7B6E">
              <w:rPr>
                <w:rFonts w:ascii="Univers Next Arabic" w:hAnsi="Univers Next Arabic" w:cs="Univers Next Arabic"/>
                <w:color w:val="FF0000"/>
                <w:sz w:val="22"/>
                <w:szCs w:val="22"/>
                <w:rtl/>
              </w:rPr>
              <w:t>هل أوصل النموذج قيمة السنع بوضوح؟ هل كان الأسلوب جذاباً لزملائكم؟</w:t>
            </w:r>
            <w:r w:rsidRPr="001F7B6E">
              <w:rPr>
                <w:rFonts w:ascii="Univers Next Arabic" w:hAnsi="Univers Next Arabic" w:cs="Univers Next Arabic"/>
                <w:color w:val="FF0000"/>
                <w:sz w:val="22"/>
                <w:szCs w:val="22"/>
              </w:rPr>
              <w:t>»</w:t>
            </w:r>
          </w:p>
          <w:p w14:paraId="7AF365A5" w14:textId="77777777" w:rsidR="001F7B6E" w:rsidRPr="00900316" w:rsidRDefault="001F7B6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التمايز:</w:t>
            </w:r>
          </w:p>
          <w:p w14:paraId="668F6A3E" w14:textId="77777777" w:rsidR="001F7B6E" w:rsidRPr="00900316" w:rsidRDefault="001F7B6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يقدّم المعلّم نموذجًا جاهزًا لاستمارة الملاحظات (يتضمن رموزًا أو صورًا تعبّر عن الإعجاب/الحاجة إلى </w:t>
            </w:r>
            <w:proofErr w:type="gramStart"/>
            <w:r w:rsidRPr="00900316">
              <w:rPr>
                <w:rFonts w:ascii="Univers Next Arabic" w:hAnsi="Univers Next Arabic" w:cs="Univers Next Arabic"/>
                <w:sz w:val="22"/>
                <w:szCs w:val="22"/>
                <w:rtl/>
              </w:rPr>
              <w:t>تحسين)،</w:t>
            </w:r>
            <w:proofErr w:type="gramEnd"/>
            <w:r w:rsidRPr="00900316">
              <w:rPr>
                <w:rFonts w:ascii="Univers Next Arabic" w:hAnsi="Univers Next Arabic" w:cs="Univers Next Arabic"/>
                <w:sz w:val="22"/>
                <w:szCs w:val="22"/>
                <w:rtl/>
              </w:rPr>
              <w:t xml:space="preserve"> ويطلب من الطلبة قراءة الملاحظات بمساعدة زملاء داعمين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يقتصر عرضهم على محاكاة مبسطة أمام مجموعة صغيرة مع دعم مباشر من المعلم</w:t>
            </w:r>
            <w:r w:rsidRPr="00900316">
              <w:rPr>
                <w:rFonts w:ascii="Univers Next Arabic" w:hAnsi="Univers Next Arabic" w:cs="Univers Next Arabic"/>
                <w:sz w:val="22"/>
                <w:szCs w:val="22"/>
              </w:rPr>
              <w:t>.</w:t>
            </w:r>
          </w:p>
          <w:p w14:paraId="26EBBDBE" w14:textId="77777777" w:rsidR="001F7B6E" w:rsidRPr="00900316" w:rsidRDefault="001F7B6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يتيح المعلّم للطلبة تنظيم عرضهم الكامل أمام الصف، مع استخدام استمارة تغذية راجعة تتضمن أسئلة مفتوحة قصيرة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يوجّههم إلى تحليل الملاحظات وتصنيفها إلى نقاط قوة ونقاط تحتاج تطويرًا</w:t>
            </w:r>
            <w:r w:rsidRPr="00900316">
              <w:rPr>
                <w:rFonts w:ascii="Univers Next Arabic" w:hAnsi="Univers Next Arabic" w:cs="Univers Next Arabic"/>
                <w:sz w:val="22"/>
                <w:szCs w:val="22"/>
              </w:rPr>
              <w:t>.</w:t>
            </w:r>
          </w:p>
          <w:p w14:paraId="3CDAE71C" w14:textId="77777777" w:rsidR="001F7B6E" w:rsidRPr="00900316" w:rsidRDefault="001F7B6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بإدارة تجربة العرض والتغذية الراجعة بأنفسهم </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تصميم استمارة رقمية، تحليل النتائج، تلخيص البيانات في تقرير بصري</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كما يُطلب منهم مقارنة استجابات الجمهور المستهدف مع الفرضيات الأصلية لتحديد التغييرات المطلوبة في النسخة القادمة من النموذج</w:t>
            </w:r>
            <w:r w:rsidRPr="00900316">
              <w:rPr>
                <w:rFonts w:ascii="Univers Next Arabic" w:hAnsi="Univers Next Arabic" w:cs="Univers Next Arabic"/>
                <w:sz w:val="22"/>
                <w:szCs w:val="22"/>
              </w:rPr>
              <w:t>.</w:t>
            </w:r>
          </w:p>
          <w:p w14:paraId="34E0E2C8" w14:textId="77777777" w:rsidR="001F7B6E" w:rsidRPr="00900316" w:rsidRDefault="001F7B6E" w:rsidP="00704EB9">
            <w:pPr>
              <w:bidi/>
              <w:rPr>
                <w:rFonts w:ascii="Univers Next Arabic" w:hAnsi="Univers Next Arabic" w:cs="Univers Next Arabic"/>
                <w:sz w:val="22"/>
                <w:szCs w:val="22"/>
                <w:rtl/>
              </w:rPr>
            </w:pPr>
          </w:p>
        </w:tc>
        <w:tc>
          <w:tcPr>
            <w:tcW w:w="4529" w:type="dxa"/>
          </w:tcPr>
          <w:p w14:paraId="425EC17A" w14:textId="77777777" w:rsidR="001F7B6E" w:rsidRDefault="001F7B6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الطلبة نموذجهم التجريبي ويلاحظون تفاعل الجمهور معه</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يدوّنون الملاحظات الإيجابية ونقاط التحسين التي يذكرها الحضور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يناقشون في مجموعاتهم كيف يمكن تطوير النموذج ليصبح أكثر وضوحًا وتأثيرًا</w:t>
            </w:r>
            <w:r w:rsidRPr="00900316">
              <w:rPr>
                <w:rFonts w:ascii="Univers Next Arabic" w:hAnsi="Univers Next Arabic" w:cs="Univers Next Arabic"/>
                <w:sz w:val="22"/>
                <w:szCs w:val="22"/>
              </w:rPr>
              <w:t>.</w:t>
            </w:r>
          </w:p>
          <w:p w14:paraId="0A3C3DEB" w14:textId="77777777" w:rsidR="001F7B6E" w:rsidRPr="001F7B6E" w:rsidRDefault="001F7B6E" w:rsidP="001F7B6E">
            <w:pPr>
              <w:bidi/>
              <w:rPr>
                <w:rFonts w:ascii="Univers Next Arabic" w:hAnsi="Univers Next Arabic" w:cs="Univers Next Arabic"/>
                <w:color w:val="FF0000"/>
                <w:sz w:val="22"/>
                <w:szCs w:val="22"/>
                <w:rtl/>
              </w:rPr>
            </w:pPr>
            <w:r w:rsidRPr="001F7B6E">
              <w:rPr>
                <w:rFonts w:ascii="Univers Next Arabic" w:hAnsi="Univers Next Arabic" w:cs="Univers Next Arabic"/>
                <w:color w:val="FF0000"/>
                <w:sz w:val="22"/>
                <w:szCs w:val="22"/>
                <w:rtl/>
              </w:rPr>
              <w:t>تقديم عرض حي أو تجربة النموذج وملاحظة تفاعل الجمهور</w:t>
            </w:r>
            <w:r w:rsidRPr="001F7B6E">
              <w:rPr>
                <w:rFonts w:ascii="Univers Next Arabic" w:hAnsi="Univers Next Arabic" w:cs="Univers Next Arabic"/>
                <w:color w:val="FF0000"/>
                <w:sz w:val="22"/>
                <w:szCs w:val="22"/>
              </w:rPr>
              <w:t>.</w:t>
            </w:r>
          </w:p>
          <w:p w14:paraId="7A71CE0B" w14:textId="77777777" w:rsidR="001F7B6E" w:rsidRPr="001F7B6E" w:rsidRDefault="001F7B6E" w:rsidP="001F7B6E">
            <w:pPr>
              <w:bidi/>
              <w:rPr>
                <w:rFonts w:ascii="Univers Next Arabic" w:hAnsi="Univers Next Arabic" w:cs="Univers Next Arabic"/>
                <w:color w:val="FF0000"/>
                <w:sz w:val="22"/>
                <w:szCs w:val="22"/>
                <w:rtl/>
              </w:rPr>
            </w:pPr>
            <w:r w:rsidRPr="001F7B6E">
              <w:rPr>
                <w:rFonts w:ascii="Univers Next Arabic" w:hAnsi="Univers Next Arabic" w:cs="Univers Next Arabic"/>
                <w:color w:val="FF0000"/>
                <w:sz w:val="22"/>
                <w:szCs w:val="22"/>
                <w:rtl/>
              </w:rPr>
              <w:t>تدوين الملاحظات: هل فهم الزملاء الفرق بين (اليمين واليسار) في تقديم القهوة؟</w:t>
            </w:r>
          </w:p>
          <w:p w14:paraId="3268E2AE" w14:textId="6A826DD8" w:rsidR="001F7B6E" w:rsidRPr="00900316" w:rsidRDefault="001F7B6E" w:rsidP="001F7B6E">
            <w:pPr>
              <w:bidi/>
              <w:rPr>
                <w:rFonts w:ascii="Univers Next Arabic" w:hAnsi="Univers Next Arabic" w:cs="Univers Next Arabic"/>
                <w:sz w:val="22"/>
                <w:szCs w:val="22"/>
                <w:rtl/>
              </w:rPr>
            </w:pPr>
            <w:r w:rsidRPr="001F7B6E">
              <w:rPr>
                <w:rFonts w:ascii="Univers Next Arabic" w:hAnsi="Univers Next Arabic" w:cs="Univers Next Arabic"/>
                <w:color w:val="FF0000"/>
                <w:sz w:val="22"/>
                <w:szCs w:val="22"/>
                <w:rtl/>
              </w:rPr>
              <w:t>يناقش الطلبة الملاحظات ويجرون تعديلات على النموذج (تبسيط اللغة، إضافة توضيح مرئي، أو تعديل طريقة العرض لتكون أكثر تفاعلية)</w:t>
            </w:r>
            <w:r w:rsidRPr="001F7B6E">
              <w:rPr>
                <w:rFonts w:ascii="Univers Next Arabic" w:hAnsi="Univers Next Arabic" w:cs="Univers Next Arabic"/>
                <w:color w:val="FF0000"/>
                <w:sz w:val="22"/>
                <w:szCs w:val="22"/>
              </w:rPr>
              <w:t>.</w:t>
            </w:r>
          </w:p>
        </w:tc>
        <w:tc>
          <w:tcPr>
            <w:tcW w:w="4104" w:type="dxa"/>
          </w:tcPr>
          <w:p w14:paraId="7CCD06BF" w14:textId="77777777" w:rsidR="001F7B6E" w:rsidRDefault="001F7B6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استمارات تغذية راجعة من الجمهور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ملاحظات (ما نجح – ما يحتاج تطويرًا)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صور أو مقاطع من تجربة الاختبار</w:t>
            </w:r>
            <w:r w:rsidRPr="00900316">
              <w:rPr>
                <w:rFonts w:ascii="Univers Next Arabic" w:hAnsi="Univers Next Arabic" w:cs="Univers Next Arabic"/>
                <w:sz w:val="22"/>
                <w:szCs w:val="22"/>
              </w:rPr>
              <w:t>.</w:t>
            </w:r>
          </w:p>
          <w:p w14:paraId="6088CFE9" w14:textId="30EFA96D" w:rsidR="001F7B6E" w:rsidRPr="00900316" w:rsidRDefault="001F7B6E" w:rsidP="00704EB9">
            <w:pPr>
              <w:bidi/>
              <w:rPr>
                <w:rFonts w:ascii="Univers Next Arabic" w:hAnsi="Univers Next Arabic" w:cs="Univers Next Arabic"/>
                <w:sz w:val="22"/>
                <w:szCs w:val="22"/>
                <w:rtl/>
              </w:rPr>
            </w:pPr>
            <w:r>
              <w:rPr>
                <w:rtl/>
              </w:rPr>
              <w:t>جدول "قبل / بعد التحسين</w:t>
            </w:r>
            <w:r>
              <w:t>".</w:t>
            </w:r>
          </w:p>
        </w:tc>
        <w:tc>
          <w:tcPr>
            <w:tcW w:w="1588" w:type="dxa"/>
          </w:tcPr>
          <w:p w14:paraId="7B9D07AA" w14:textId="77777777" w:rsidR="001F7B6E" w:rsidRPr="00900316" w:rsidRDefault="001F7B6E" w:rsidP="00704EB9">
            <w:pPr>
              <w:bidi/>
              <w:rPr>
                <w:rFonts w:ascii="Univers Next Arabic" w:hAnsi="Univers Next Arabic" w:cs="Univers Next Arabic"/>
                <w:sz w:val="22"/>
                <w:szCs w:val="22"/>
              </w:rPr>
            </w:pPr>
          </w:p>
        </w:tc>
      </w:tr>
      <w:tr w:rsidR="001F7B6E" w:rsidRPr="00900316" w14:paraId="116EA368" w14:textId="77777777" w:rsidTr="00704EB9">
        <w:tc>
          <w:tcPr>
            <w:tcW w:w="4451" w:type="dxa"/>
          </w:tcPr>
          <w:p w14:paraId="63B6C1C4" w14:textId="77777777" w:rsidR="001F7B6E" w:rsidRPr="00900316" w:rsidRDefault="001F7B6E" w:rsidP="001F7B6E">
            <w:pPr>
              <w:numPr>
                <w:ilvl w:val="1"/>
                <w:numId w:val="9"/>
              </w:numPr>
              <w:tabs>
                <w:tab w:val="left" w:pos="3695"/>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تحليل الملاحظات وتحسين النموذج</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يساعد المعلّم المجموعات على تصنيف الملاحظات إلى </w:t>
            </w:r>
            <w:proofErr w:type="gramStart"/>
            <w:r w:rsidRPr="00900316">
              <w:rPr>
                <w:rFonts w:ascii="Univers Next Arabic" w:hAnsi="Univers Next Arabic" w:cs="Univers Next Arabic"/>
                <w:sz w:val="22"/>
                <w:szCs w:val="22"/>
                <w:rtl/>
              </w:rPr>
              <w:t>ثلاثة</w:t>
            </w:r>
            <w:proofErr w:type="gramEnd"/>
            <w:r w:rsidRPr="00900316">
              <w:rPr>
                <w:rFonts w:ascii="Univers Next Arabic" w:hAnsi="Univers Next Arabic" w:cs="Univers Next Arabic"/>
                <w:sz w:val="22"/>
                <w:szCs w:val="22"/>
                <w:rtl/>
              </w:rPr>
              <w:t xml:space="preserve"> مجالات</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المحتوى – التصميم – وضوح الرسالة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يوضّح كيفية تحويل الملاحظات إلى تعديلات عملية دون فقد هوية الفكرة</w:t>
            </w:r>
          </w:p>
        </w:tc>
        <w:tc>
          <w:tcPr>
            <w:tcW w:w="4529" w:type="dxa"/>
          </w:tcPr>
          <w:p w14:paraId="75345C8F" w14:textId="77777777" w:rsidR="001F7B6E" w:rsidRPr="00900316" w:rsidRDefault="001F7B6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الملاحظات ويضعون خطة تحسين سريعة لنموذجهم، ثم يجرون التعديلات المطلوبة (إضافة شرح أو تعديل تصميم أو تبسيط الفكرة)</w:t>
            </w:r>
            <w:r w:rsidRPr="00900316">
              <w:rPr>
                <w:rFonts w:ascii="Univers Next Arabic" w:hAnsi="Univers Next Arabic" w:cs="Univers Next Arabic"/>
                <w:sz w:val="22"/>
                <w:szCs w:val="22"/>
              </w:rPr>
              <w:t>.</w:t>
            </w:r>
          </w:p>
        </w:tc>
        <w:tc>
          <w:tcPr>
            <w:tcW w:w="4104" w:type="dxa"/>
          </w:tcPr>
          <w:p w14:paraId="74CFCA6A" w14:textId="77777777" w:rsidR="001F7B6E" w:rsidRPr="00900316" w:rsidRDefault="001F7B6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“قبل / بعد التحسين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نسخة من النموذج بعد التعديل</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بالقرارات التي اتخذها الفريق أثناء التطوير</w:t>
            </w:r>
            <w:r w:rsidRPr="00900316">
              <w:rPr>
                <w:rFonts w:ascii="Univers Next Arabic" w:hAnsi="Univers Next Arabic" w:cs="Univers Next Arabic"/>
                <w:sz w:val="22"/>
                <w:szCs w:val="22"/>
              </w:rPr>
              <w:t>.</w:t>
            </w:r>
          </w:p>
        </w:tc>
        <w:tc>
          <w:tcPr>
            <w:tcW w:w="1588" w:type="dxa"/>
          </w:tcPr>
          <w:p w14:paraId="62953712" w14:textId="77777777" w:rsidR="001F7B6E" w:rsidRPr="00900316" w:rsidRDefault="001F7B6E" w:rsidP="00704EB9">
            <w:pPr>
              <w:bidi/>
              <w:rPr>
                <w:rFonts w:ascii="Univers Next Arabic" w:hAnsi="Univers Next Arabic" w:cs="Univers Next Arabic"/>
                <w:sz w:val="22"/>
                <w:szCs w:val="22"/>
              </w:rPr>
            </w:pPr>
          </w:p>
        </w:tc>
      </w:tr>
      <w:tr w:rsidR="001F7B6E" w:rsidRPr="00900316" w14:paraId="4198A372" w14:textId="77777777" w:rsidTr="00704EB9">
        <w:tc>
          <w:tcPr>
            <w:tcW w:w="4451" w:type="dxa"/>
          </w:tcPr>
          <w:p w14:paraId="5C7F758A" w14:textId="77777777" w:rsidR="001F7B6E" w:rsidRPr="00900316" w:rsidRDefault="001F7B6E" w:rsidP="001F7B6E">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كتابة وصف نهائي للنموذج بعد تطويره</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الطلبة لصياغة فقرة قصيرة توضّح</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كيف يعمل النموذج؟ ما فكرته الرئيسة؟ كيف يسهم في إحياء التراث؟</w:t>
            </w:r>
            <w:r w:rsidRPr="00900316">
              <w:rPr>
                <w:rFonts w:ascii="Univers Next Arabic" w:hAnsi="Univers Next Arabic" w:cs="Univers Next Arabic"/>
                <w:sz w:val="22"/>
                <w:szCs w:val="22"/>
                <w:rtl/>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استخدام لغة واضحة تربط بين المشكلة والحلّ</w:t>
            </w:r>
          </w:p>
          <w:p w14:paraId="20CD2825" w14:textId="77777777" w:rsidR="001F7B6E" w:rsidRPr="00900316" w:rsidRDefault="001F7B6E" w:rsidP="00704EB9">
            <w:pPr>
              <w:bidi/>
              <w:rPr>
                <w:rFonts w:ascii="Univers Next Arabic" w:hAnsi="Univers Next Arabic" w:cs="Univers Next Arabic"/>
                <w:sz w:val="22"/>
                <w:szCs w:val="22"/>
                <w:rtl/>
              </w:rPr>
            </w:pPr>
          </w:p>
          <w:p w14:paraId="7989D453" w14:textId="77777777" w:rsidR="001F7B6E" w:rsidRPr="00900316" w:rsidRDefault="001F7B6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37A37FE5" w14:textId="77777777" w:rsidR="001F7B6E" w:rsidRDefault="001F7B6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قالبًا جاهزًا يحتوي أسئلة موجهة (</w:t>
            </w:r>
          </w:p>
          <w:p w14:paraId="166E44E4" w14:textId="77777777" w:rsidR="001F7B6E" w:rsidRDefault="001F7B6E" w:rsidP="00704EB9">
            <w:pPr>
              <w:bidi/>
              <w:rPr>
                <w:rFonts w:ascii="Univers Next Arabic" w:hAnsi="Univers Next Arabic" w:cs="Univers Next Arabic"/>
                <w:sz w:val="22"/>
                <w:szCs w:val="22"/>
                <w:rtl/>
              </w:rPr>
            </w:pPr>
          </w:p>
          <w:p w14:paraId="1F55AA5C" w14:textId="77777777" w:rsidR="001F7B6E" w:rsidRPr="00900316" w:rsidRDefault="001F7B6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صياغة فقرة مترابطة توضّح فكرة النموذج وأثره بأسلوبهم الخاص، مع مراجعة لغوية جماعية لتحسين الدقة والترابط</w:t>
            </w:r>
            <w:r w:rsidRPr="00900316">
              <w:rPr>
                <w:rFonts w:ascii="Univers Next Arabic" w:hAnsi="Univers Next Arabic" w:cs="Univers Next Arabic"/>
                <w:sz w:val="22"/>
                <w:szCs w:val="22"/>
              </w:rPr>
              <w:t>.</w:t>
            </w:r>
          </w:p>
          <w:p w14:paraId="3475427F" w14:textId="77777777" w:rsidR="001F7B6E" w:rsidRPr="00900316" w:rsidRDefault="001F7B6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بصياغة وصف احترافي يُستخدم في بطاقة تعريف المشروع أو العرض النهائي، يربط بين المشكلة والحل والأثر المجتمعي بلغة مقنعة ومتماسكة، ويقدّمون تغذية راجعة لغوية وفنية لزملائهم لتحسين جودة النصوص</w:t>
            </w:r>
            <w:r w:rsidRPr="00900316">
              <w:rPr>
                <w:rFonts w:ascii="Univers Next Arabic" w:hAnsi="Univers Next Arabic" w:cs="Univers Next Arabic"/>
                <w:sz w:val="22"/>
                <w:szCs w:val="22"/>
              </w:rPr>
              <w:t>.</w:t>
            </w:r>
          </w:p>
          <w:p w14:paraId="1184C906" w14:textId="77777777" w:rsidR="001F7B6E" w:rsidRPr="00900316" w:rsidRDefault="001F7B6E" w:rsidP="00704EB9">
            <w:pPr>
              <w:bidi/>
              <w:rPr>
                <w:rFonts w:ascii="Univers Next Arabic" w:hAnsi="Univers Next Arabic" w:cs="Univers Next Arabic"/>
                <w:sz w:val="22"/>
                <w:szCs w:val="22"/>
                <w:rtl/>
              </w:rPr>
            </w:pPr>
          </w:p>
        </w:tc>
        <w:tc>
          <w:tcPr>
            <w:tcW w:w="4529" w:type="dxa"/>
          </w:tcPr>
          <w:p w14:paraId="2E209837" w14:textId="77777777" w:rsidR="001F7B6E" w:rsidRPr="00900316" w:rsidRDefault="001F7B6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يكتب الطلبة وصفًا نهائيًا للنموذج المطوّر، ويُبرزون فيه القيمة التي يضيفها، وأثره المحتمل في حفظ الحكايات التراثية ونشرها بين فئات مختلفة</w:t>
            </w:r>
            <w:r w:rsidRPr="00900316">
              <w:rPr>
                <w:rFonts w:ascii="Univers Next Arabic" w:hAnsi="Univers Next Arabic" w:cs="Univers Next Arabic"/>
                <w:sz w:val="22"/>
                <w:szCs w:val="22"/>
              </w:rPr>
              <w:t>.</w:t>
            </w:r>
          </w:p>
        </w:tc>
        <w:tc>
          <w:tcPr>
            <w:tcW w:w="4104" w:type="dxa"/>
          </w:tcPr>
          <w:p w14:paraId="337C2FD4" w14:textId="77777777" w:rsidR="001F7B6E" w:rsidRPr="00900316" w:rsidRDefault="001F7B6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فقرة وصف مكتوبة للنموذج المطوّر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بطاقة تعريف بالمشروع مرفقة مع المنتج النهائي</w:t>
            </w:r>
            <w:r w:rsidRPr="00900316">
              <w:rPr>
                <w:rFonts w:ascii="Univers Next Arabic" w:hAnsi="Univers Next Arabic" w:cs="Univers Next Arabic"/>
                <w:sz w:val="22"/>
                <w:szCs w:val="22"/>
              </w:rPr>
              <w:t>.</w:t>
            </w:r>
          </w:p>
        </w:tc>
        <w:tc>
          <w:tcPr>
            <w:tcW w:w="1588" w:type="dxa"/>
          </w:tcPr>
          <w:p w14:paraId="3E43942F" w14:textId="77777777" w:rsidR="001F7B6E" w:rsidRPr="00900316" w:rsidRDefault="001F7B6E" w:rsidP="00704EB9">
            <w:pPr>
              <w:bidi/>
              <w:rPr>
                <w:rFonts w:ascii="Univers Next Arabic" w:hAnsi="Univers Next Arabic" w:cs="Univers Next Arabic"/>
                <w:sz w:val="22"/>
                <w:szCs w:val="22"/>
              </w:rPr>
            </w:pPr>
          </w:p>
        </w:tc>
      </w:tr>
      <w:tr w:rsidR="001F7B6E" w:rsidRPr="00900316" w14:paraId="3DA0DBD2" w14:textId="77777777" w:rsidTr="00704EB9">
        <w:trPr>
          <w:trHeight w:val="1579"/>
        </w:trPr>
        <w:tc>
          <w:tcPr>
            <w:tcW w:w="4451" w:type="dxa"/>
          </w:tcPr>
          <w:p w14:paraId="17C31420" w14:textId="77777777" w:rsidR="001F7B6E" w:rsidRPr="00900316" w:rsidRDefault="001F7B6E" w:rsidP="001F7B6E">
            <w:pPr>
              <w:numPr>
                <w:ilvl w:val="1"/>
                <w:numId w:val="9"/>
              </w:numPr>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تأمل التجربة وتوثيق التعلّم</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الطلبة إلى كتابة تأمل جماعي أو فردي حول ما تعلّموه من تجربة الابتكار والاختبار، مع التركيز على مهارات التفكير، اللغة، والعمل الجماعي</w:t>
            </w:r>
          </w:p>
        </w:tc>
        <w:tc>
          <w:tcPr>
            <w:tcW w:w="4529" w:type="dxa"/>
          </w:tcPr>
          <w:p w14:paraId="31E7BC95" w14:textId="77777777" w:rsidR="001F7B6E" w:rsidRPr="00900316" w:rsidRDefault="001F7B6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يدوّن الطلبة تأملهم حول: ما الذي تعلّموه من اختبار الحل؟ كيف غيّر المشروع نظرتهم للتراث؟ وما الخطوة التالية لو طُلب منهم تطوير الفكرة مستقبلًا؟</w:t>
            </w:r>
          </w:p>
        </w:tc>
        <w:tc>
          <w:tcPr>
            <w:tcW w:w="4104" w:type="dxa"/>
          </w:tcPr>
          <w:p w14:paraId="223A795F" w14:textId="77777777" w:rsidR="001F7B6E" w:rsidRDefault="001F7B6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فقرة تأملية </w:t>
            </w:r>
            <w:proofErr w:type="gramStart"/>
            <w:r w:rsidRPr="00900316">
              <w:rPr>
                <w:rFonts w:ascii="Univers Next Arabic" w:hAnsi="Univers Next Arabic" w:cs="Univers Next Arabic"/>
                <w:sz w:val="22"/>
                <w:szCs w:val="22"/>
                <w:rtl/>
              </w:rPr>
              <w:t>بعنوان</w:t>
            </w:r>
            <w:r>
              <w:rPr>
                <w:b/>
                <w:bCs/>
                <w:rtl/>
              </w:rPr>
              <w:t xml:space="preserve"> </w:t>
            </w:r>
            <w:r>
              <w:rPr>
                <w:rFonts w:hint="cs"/>
                <w:b/>
                <w:bCs/>
                <w:rtl/>
              </w:rPr>
              <w:t xml:space="preserve"> </w:t>
            </w:r>
            <w:r>
              <w:rPr>
                <w:b/>
                <w:bCs/>
              </w:rPr>
              <w:t>:</w:t>
            </w:r>
            <w:proofErr w:type="gramEnd"/>
            <w:r>
              <w:t xml:space="preserve"> "</w:t>
            </w:r>
            <w:r>
              <w:rPr>
                <w:rtl/>
              </w:rPr>
              <w:t>رحلة فكرتي من الحكاية إلى النموذج الملموس</w:t>
            </w:r>
            <w:r>
              <w:t>".</w:t>
            </w:r>
          </w:p>
          <w:p w14:paraId="384EF1CD" w14:textId="77777777" w:rsidR="001F7B6E" w:rsidRPr="00900316" w:rsidRDefault="001F7B6E"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صفحة مراجعة ذاتية لأداء الفريق وتعاونه</w:t>
            </w:r>
            <w:r w:rsidRPr="00900316">
              <w:rPr>
                <w:rFonts w:ascii="Univers Next Arabic" w:hAnsi="Univers Next Arabic" w:cs="Univers Next Arabic"/>
                <w:sz w:val="22"/>
                <w:szCs w:val="22"/>
              </w:rPr>
              <w:t>.</w:t>
            </w:r>
          </w:p>
        </w:tc>
        <w:tc>
          <w:tcPr>
            <w:tcW w:w="1588" w:type="dxa"/>
          </w:tcPr>
          <w:p w14:paraId="479F1978" w14:textId="77777777" w:rsidR="001F7B6E" w:rsidRPr="00900316" w:rsidRDefault="001F7B6E" w:rsidP="00704EB9">
            <w:pPr>
              <w:bidi/>
              <w:rPr>
                <w:rFonts w:ascii="Univers Next Arabic" w:hAnsi="Univers Next Arabic" w:cs="Univers Next Arabic"/>
                <w:sz w:val="22"/>
                <w:szCs w:val="22"/>
              </w:rPr>
            </w:pPr>
          </w:p>
        </w:tc>
      </w:tr>
      <w:tr w:rsidR="001F7B6E" w:rsidRPr="00900316" w14:paraId="448DAB57" w14:textId="77777777" w:rsidTr="00704EB9">
        <w:tc>
          <w:tcPr>
            <w:tcW w:w="13084" w:type="dxa"/>
            <w:gridSpan w:val="3"/>
          </w:tcPr>
          <w:p w14:paraId="5F1DEF37" w14:textId="77777777" w:rsidR="001F7B6E" w:rsidRPr="00900316" w:rsidRDefault="001F7B6E" w:rsidP="00704EB9">
            <w:pPr>
              <w:bidi/>
              <w:rPr>
                <w:rFonts w:ascii="Univers Next Arabic" w:hAnsi="Univers Next Arabic" w:cs="Univers Next Arabic"/>
                <w:rtl/>
              </w:rPr>
            </w:pPr>
            <w:r w:rsidRPr="00900316">
              <w:rPr>
                <w:rFonts w:ascii="Univers Next Arabic" w:hAnsi="Univers Next Arabic" w:cs="Univers Next Arabic"/>
                <w:rtl/>
              </w:rPr>
              <w:t>المهارة المركزة في هذه المرحلة – الاستدلال المنطقي</w:t>
            </w:r>
          </w:p>
          <w:p w14:paraId="1A6EE859" w14:textId="77777777" w:rsidR="001F7B6E" w:rsidRPr="00900316" w:rsidRDefault="001F7B6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الاستدلال المنطقي</w:t>
            </w:r>
          </w:p>
          <w:p w14:paraId="2BD4703B" w14:textId="77777777" w:rsidR="001F7B6E" w:rsidRPr="00900316" w:rsidRDefault="001F7B6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الملاحظات والأدلة لاستخلاص نتائج منطقية تدعم تطوير النموذج وتحسينه، مع القدرة على تبرير القرارات والربط بين السبب والنتيجة</w:t>
            </w:r>
            <w:r w:rsidRPr="00900316">
              <w:rPr>
                <w:rFonts w:ascii="Univers Next Arabic" w:hAnsi="Univers Next Arabic" w:cs="Univers Next Arabic"/>
                <w:sz w:val="22"/>
                <w:szCs w:val="22"/>
              </w:rPr>
              <w:t>.</w:t>
            </w:r>
          </w:p>
          <w:p w14:paraId="0FE24F5E" w14:textId="77777777" w:rsidR="001F7B6E" w:rsidRPr="00900316" w:rsidRDefault="001F7B6E" w:rsidP="00704EB9">
            <w:pPr>
              <w:bidi/>
              <w:rPr>
                <w:rFonts w:ascii="Univers Next Arabic" w:hAnsi="Univers Next Arabic" w:cs="Univers Next Arabic"/>
                <w:sz w:val="22"/>
                <w:szCs w:val="22"/>
              </w:rPr>
            </w:pPr>
          </w:p>
          <w:p w14:paraId="780B8B02" w14:textId="77777777" w:rsidR="001F7B6E" w:rsidRPr="00900316" w:rsidRDefault="001F7B6E"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تفصيل تطبيق المهارة في سياق المرحلة</w:t>
            </w:r>
            <w:r w:rsidRPr="00900316">
              <w:rPr>
                <w:rFonts w:ascii="Univers Next Arabic" w:hAnsi="Univers Next Arabic" w:cs="Univers Next Arabic"/>
                <w:sz w:val="22"/>
                <w:szCs w:val="22"/>
              </w:rPr>
              <w:t>:</w:t>
            </w:r>
          </w:p>
          <w:p w14:paraId="6DE0BEF7" w14:textId="77777777" w:rsidR="001F7B6E" w:rsidRPr="00900316" w:rsidRDefault="001F7B6E"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التصميم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استخدام التفكير المنطقي لاختيار الوسائل والأدوات التي تعبّر بدقة عن فكرة الحلّ</w:t>
            </w:r>
            <w:r w:rsidRPr="00900316">
              <w:rPr>
                <w:rFonts w:ascii="Univers Next Arabic" w:hAnsi="Univers Next Arabic" w:cs="Univers Next Arabic"/>
                <w:sz w:val="22"/>
                <w:szCs w:val="22"/>
              </w:rPr>
              <w:t>.</w:t>
            </w:r>
          </w:p>
          <w:p w14:paraId="620AF1A7" w14:textId="77777777" w:rsidR="001F7B6E" w:rsidRPr="00900316" w:rsidRDefault="001F7B6E"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الاختبار</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تفسير استجابات الجمهور بناءً على معايير منطقية (الوضوح – الجاذبية – الارتباط بالهدف)</w:t>
            </w:r>
            <w:r w:rsidRPr="00900316">
              <w:rPr>
                <w:rFonts w:ascii="Univers Next Arabic" w:hAnsi="Univers Next Arabic" w:cs="Univers Next Arabic"/>
                <w:sz w:val="22"/>
                <w:szCs w:val="22"/>
              </w:rPr>
              <w:t>.</w:t>
            </w:r>
          </w:p>
          <w:p w14:paraId="58E59179" w14:textId="77777777" w:rsidR="001F7B6E" w:rsidRPr="00900316" w:rsidRDefault="001F7B6E"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التحسين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تبرير التعديلات المقترحة بالاستناد إلى أدلة واقعية من التغذية الراجعة</w:t>
            </w:r>
            <w:r w:rsidRPr="00900316">
              <w:rPr>
                <w:rFonts w:ascii="Univers Next Arabic" w:hAnsi="Univers Next Arabic" w:cs="Univers Next Arabic"/>
                <w:sz w:val="22"/>
                <w:szCs w:val="22"/>
              </w:rPr>
              <w:t>.</w:t>
            </w:r>
          </w:p>
          <w:p w14:paraId="7A0AA7D2" w14:textId="77777777" w:rsidR="001F7B6E" w:rsidRPr="00900316" w:rsidRDefault="001F7B6E"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الكتابة النهائية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عرض العلاقات المنطقية بين المشكلة – النموذج – الأثر المتوقع بلغة واضحة ومترابطة</w:t>
            </w:r>
            <w:r w:rsidRPr="00900316">
              <w:rPr>
                <w:rFonts w:ascii="Univers Next Arabic" w:hAnsi="Univers Next Arabic" w:cs="Univers Next Arabic"/>
                <w:sz w:val="22"/>
                <w:szCs w:val="22"/>
              </w:rPr>
              <w:t>.</w:t>
            </w:r>
          </w:p>
          <w:p w14:paraId="05D50D77" w14:textId="77777777" w:rsidR="001F7B6E" w:rsidRPr="00900316" w:rsidRDefault="001F7B6E"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التأمل الختامي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تقييم التجربة بوعي منطقي يربط بين التفكير والتطبيق والنتائج</w:t>
            </w:r>
            <w:r w:rsidRPr="00900316">
              <w:rPr>
                <w:rFonts w:ascii="Univers Next Arabic" w:hAnsi="Univers Next Arabic" w:cs="Univers Next Arabic"/>
                <w:sz w:val="22"/>
                <w:szCs w:val="22"/>
              </w:rPr>
              <w:t>.</w:t>
            </w:r>
          </w:p>
          <w:p w14:paraId="5972508A" w14:textId="77777777" w:rsidR="001F7B6E" w:rsidRPr="00900316" w:rsidRDefault="001F7B6E" w:rsidP="00704EB9">
            <w:pPr>
              <w:bidi/>
              <w:rPr>
                <w:rFonts w:ascii="Univers Next Arabic" w:hAnsi="Univers Next Arabic" w:cs="Univers Next Arabic"/>
                <w:sz w:val="22"/>
                <w:szCs w:val="22"/>
                <w:rtl/>
              </w:rPr>
            </w:pPr>
          </w:p>
        </w:tc>
        <w:tc>
          <w:tcPr>
            <w:tcW w:w="1588" w:type="dxa"/>
          </w:tcPr>
          <w:p w14:paraId="1188B4D3" w14:textId="77777777" w:rsidR="001F7B6E" w:rsidRPr="00900316" w:rsidRDefault="001F7B6E" w:rsidP="00704EB9">
            <w:pPr>
              <w:bidi/>
              <w:rPr>
                <w:rFonts w:ascii="Univers Next Arabic" w:hAnsi="Univers Next Arabic" w:cs="Univers Next Arabic"/>
                <w:rtl/>
              </w:rPr>
            </w:pPr>
          </w:p>
        </w:tc>
      </w:tr>
      <w:tr w:rsidR="001F7B6E" w:rsidRPr="00900316" w14:paraId="64FBD654" w14:textId="77777777" w:rsidTr="00704EB9">
        <w:tc>
          <w:tcPr>
            <w:tcW w:w="13084" w:type="dxa"/>
            <w:gridSpan w:val="3"/>
          </w:tcPr>
          <w:p w14:paraId="09F2F449" w14:textId="77777777" w:rsidR="001F7B6E" w:rsidRPr="00900316" w:rsidRDefault="001F7B6E" w:rsidP="00704EB9">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48925987" w14:textId="77777777" w:rsidR="001F7B6E" w:rsidRPr="00900316" w:rsidRDefault="001F7B6E" w:rsidP="00704EB9">
            <w:pPr>
              <w:numPr>
                <w:ilvl w:val="0"/>
                <w:numId w:val="24"/>
              </w:numPr>
              <w:bidi/>
              <w:spacing w:line="259" w:lineRule="auto"/>
              <w:contextualSpacing/>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الأولى (تطوير نموذج الحل واختباره وتحسينه):</w:t>
            </w:r>
          </w:p>
          <w:p w14:paraId="3181750C" w14:textId="77777777" w:rsidR="001F7B6E" w:rsidRPr="00900316" w:rsidRDefault="001F7B6E" w:rsidP="00704EB9">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 xml:space="preserve">في نهاية هذه المرحلة، تأكّد من تقييم قدرة الطلبة على "إنتاج مسودة مكتوبة أولية أو عملًا إبداعيًا </w:t>
            </w:r>
            <w:proofErr w:type="gramStart"/>
            <w:r w:rsidRPr="00900316">
              <w:rPr>
                <w:rFonts w:ascii="Univers Next Arabic" w:eastAsia="Aptos" w:hAnsi="Univers Next Arabic" w:cs="Univers Next Arabic"/>
                <w:kern w:val="0"/>
                <w:sz w:val="22"/>
                <w:szCs w:val="22"/>
                <w:rtl/>
                <w14:ligatures w14:val="none"/>
              </w:rPr>
              <w:t>و تحسين</w:t>
            </w:r>
            <w:proofErr w:type="gramEnd"/>
            <w:r w:rsidRPr="00900316">
              <w:rPr>
                <w:rFonts w:ascii="Univers Next Arabic" w:eastAsia="Aptos" w:hAnsi="Univers Next Arabic" w:cs="Univers Next Arabic"/>
                <w:kern w:val="0"/>
                <w:sz w:val="22"/>
                <w:szCs w:val="22"/>
                <w:rtl/>
                <w14:ligatures w14:val="none"/>
              </w:rPr>
              <w:t xml:space="preserve"> الدقة، والترابط النصي، والأسلوب بناءً على الملاحظات"، وذلك استنادًا إلى الأدلة الملاحظة داخل الصف وما جمعه الطلبة في ملف الطالب.</w:t>
            </w:r>
          </w:p>
          <w:p w14:paraId="4E742181" w14:textId="77777777" w:rsidR="001F7B6E" w:rsidRPr="00900316" w:rsidRDefault="001F7B6E" w:rsidP="00704EB9">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الثانية (التعاون):</w:t>
            </w:r>
          </w:p>
          <w:p w14:paraId="58362B07" w14:textId="77777777" w:rsidR="001F7B6E" w:rsidRPr="00900316" w:rsidRDefault="001F7B6E" w:rsidP="00704EB9">
            <w:pPr>
              <w:bidi/>
              <w:spacing w:line="259" w:lineRule="auto"/>
              <w:ind w:left="360"/>
              <w:rPr>
                <w:rFonts w:ascii="Univers Next Arabic" w:eastAsia="Aptos" w:hAnsi="Univers Next Arabic" w:cs="Univers Next Arabic"/>
                <w:kern w:val="0"/>
                <w:sz w:val="22"/>
                <w:szCs w:val="22"/>
                <w:rtl/>
                <w14:ligatures w14:val="none"/>
              </w:rPr>
            </w:pPr>
            <w:r w:rsidRPr="00900316">
              <w:rPr>
                <w:rFonts w:ascii="Univers Next Arabic" w:eastAsia="Aptos" w:hAnsi="Univers Next Arabic" w:cs="Univers Next Arabic"/>
                <w:kern w:val="0"/>
                <w:sz w:val="22"/>
                <w:szCs w:val="22"/>
                <w:rtl/>
                <w14:ligatures w14:val="none"/>
              </w:rPr>
              <w:t>تأكّد من تقييم قدرة الطلبة على التعاون بفاعلية مع زملائهم من خلال ملاحظة سلوكهم أثناء العمل الجماعي داخل الصف.</w:t>
            </w:r>
          </w:p>
          <w:p w14:paraId="311D8B3A" w14:textId="77777777" w:rsidR="001F7B6E" w:rsidRPr="00900316" w:rsidRDefault="001F7B6E" w:rsidP="00704EB9">
            <w:pPr>
              <w:bidi/>
              <w:rPr>
                <w:rFonts w:ascii="Univers Next Arabic" w:hAnsi="Univers Next Arabic" w:cs="Univers Next Arabic"/>
                <w:rtl/>
              </w:rPr>
            </w:pPr>
          </w:p>
          <w:p w14:paraId="5573082F" w14:textId="77777777" w:rsidR="001F7B6E" w:rsidRPr="00900316" w:rsidRDefault="001F7B6E" w:rsidP="00704EB9">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588" w:type="dxa"/>
          </w:tcPr>
          <w:p w14:paraId="390DE44B" w14:textId="77777777" w:rsidR="001F7B6E" w:rsidRPr="00900316" w:rsidRDefault="001F7B6E" w:rsidP="00704EB9">
            <w:pPr>
              <w:bidi/>
              <w:rPr>
                <w:rFonts w:ascii="Univers Next Arabic" w:hAnsi="Univers Next Arabic" w:cs="Univers Next Arabic"/>
                <w:rtl/>
              </w:rPr>
            </w:pPr>
          </w:p>
        </w:tc>
      </w:tr>
      <w:tr w:rsidR="001F7B6E" w:rsidRPr="00900316" w14:paraId="58513ADD" w14:textId="77777777" w:rsidTr="00704EB9">
        <w:tc>
          <w:tcPr>
            <w:tcW w:w="13084" w:type="dxa"/>
            <w:gridSpan w:val="3"/>
          </w:tcPr>
          <w:p w14:paraId="2C5A407D" w14:textId="77777777" w:rsidR="001F7B6E" w:rsidRPr="00900316" w:rsidRDefault="001F7B6E" w:rsidP="00704EB9">
            <w:pPr>
              <w:bidi/>
              <w:rPr>
                <w:rFonts w:ascii="Univers Next Arabic" w:hAnsi="Univers Next Arabic" w:cs="Univers Next Arabic"/>
                <w:i/>
                <w:iCs/>
                <w:sz w:val="20"/>
                <w:szCs w:val="20"/>
                <w:rtl/>
              </w:rPr>
            </w:pPr>
            <w:r w:rsidRPr="00900316">
              <w:rPr>
                <w:rFonts w:ascii="Univers Next Arabic" w:hAnsi="Univers Next Arabic" w:cs="Univers Next Arabic"/>
                <w:i/>
                <w:iCs/>
                <w:sz w:val="20"/>
                <w:szCs w:val="20"/>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0"/>
                <w:szCs w:val="20"/>
                <w:rtl/>
              </w:rPr>
              <w:t>الإلتزام</w:t>
            </w:r>
            <w:proofErr w:type="spellEnd"/>
            <w:r w:rsidRPr="00900316">
              <w:rPr>
                <w:rFonts w:ascii="Univers Next Arabic" w:hAnsi="Univers Next Arabic" w:cs="Univers Next Arabic"/>
                <w:i/>
                <w:iCs/>
                <w:sz w:val="20"/>
                <w:szCs w:val="20"/>
                <w:rtl/>
              </w:rPr>
              <w:t xml:space="preserve"> بها جميعها قد يكتفي الطالب مثلا بدليل أو مجموعة من الأدلة على عمله تتناسب مع المرحلة، ولا يشترط إضافتها كلّها.</w:t>
            </w:r>
          </w:p>
        </w:tc>
        <w:tc>
          <w:tcPr>
            <w:tcW w:w="1588" w:type="dxa"/>
          </w:tcPr>
          <w:p w14:paraId="1D68CB70" w14:textId="77777777" w:rsidR="001F7B6E" w:rsidRPr="00900316" w:rsidRDefault="001F7B6E" w:rsidP="00704EB9">
            <w:pPr>
              <w:bidi/>
              <w:rPr>
                <w:rFonts w:ascii="Univers Next Arabic" w:hAnsi="Univers Next Arabic" w:cs="Univers Next Arabic"/>
                <w:color w:val="3A7C22" w:themeColor="accent6" w:themeShade="BF"/>
                <w:sz w:val="22"/>
                <w:szCs w:val="22"/>
                <w:highlight w:val="yellow"/>
                <w:rtl/>
              </w:rPr>
            </w:pPr>
          </w:p>
        </w:tc>
      </w:tr>
    </w:tbl>
    <w:bookmarkEnd w:id="5"/>
    <w:p w14:paraId="3F4C0C73" w14:textId="77777777" w:rsidR="001F7B6E" w:rsidRPr="00900316" w:rsidRDefault="001F7B6E" w:rsidP="001F7B6E">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bookmarkEnd w:id="4"/>
    <w:p w14:paraId="52DD01D3" w14:textId="77777777" w:rsidR="001F7B6E" w:rsidRDefault="001F7B6E" w:rsidP="001F7B6E">
      <w:pPr>
        <w:bidi/>
        <w:jc w:val="lowKashida"/>
        <w:rPr>
          <w:rFonts w:ascii="Univers Next Arabic" w:eastAsia="Calibri" w:hAnsi="Univers Next Arabic" w:cs="Univers Next Arabic"/>
          <w:i/>
          <w:iCs/>
          <w:color w:val="000000" w:themeColor="text1"/>
          <w:rtl/>
          <w:lang w:val="en-US"/>
        </w:rPr>
      </w:pPr>
    </w:p>
    <w:p w14:paraId="0D822721" w14:textId="77777777" w:rsidR="001F7B6E" w:rsidRDefault="001F7B6E" w:rsidP="001F7B6E">
      <w:pPr>
        <w:bidi/>
        <w:jc w:val="lowKashida"/>
        <w:rPr>
          <w:rFonts w:ascii="Univers Next Arabic" w:eastAsia="Calibri" w:hAnsi="Univers Next Arabic" w:cs="Univers Next Arabic"/>
          <w:i/>
          <w:iCs/>
          <w:color w:val="000000" w:themeColor="text1"/>
          <w:rtl/>
          <w:lang w:val="en-US"/>
        </w:rPr>
      </w:pPr>
    </w:p>
    <w:p w14:paraId="59911BF2" w14:textId="77777777" w:rsidR="001F7B6E" w:rsidRDefault="001F7B6E" w:rsidP="001F7B6E">
      <w:pPr>
        <w:bidi/>
        <w:jc w:val="lowKashida"/>
        <w:rPr>
          <w:rFonts w:ascii="Univers Next Arabic" w:eastAsia="Calibri" w:hAnsi="Univers Next Arabic" w:cs="Univers Next Arabic"/>
          <w:i/>
          <w:iCs/>
          <w:color w:val="000000" w:themeColor="text1"/>
          <w:rtl/>
          <w:lang w:val="en-US"/>
        </w:rPr>
      </w:pPr>
    </w:p>
    <w:p w14:paraId="60320E04" w14:textId="77777777" w:rsidR="001F7B6E" w:rsidRDefault="001F7B6E" w:rsidP="001F7B6E">
      <w:pPr>
        <w:bidi/>
        <w:jc w:val="lowKashida"/>
        <w:rPr>
          <w:rFonts w:ascii="Univers Next Arabic" w:eastAsia="Calibri" w:hAnsi="Univers Next Arabic" w:cs="Univers Next Arabic"/>
          <w:i/>
          <w:iCs/>
          <w:color w:val="000000" w:themeColor="text1"/>
          <w:rtl/>
          <w:lang w:val="en-US"/>
        </w:rPr>
      </w:pPr>
    </w:p>
    <w:p w14:paraId="5CE925D2" w14:textId="77777777" w:rsidR="001F7B6E" w:rsidRDefault="001F7B6E" w:rsidP="001F7B6E">
      <w:pPr>
        <w:bidi/>
        <w:jc w:val="lowKashida"/>
        <w:rPr>
          <w:rFonts w:ascii="Univers Next Arabic" w:eastAsia="Calibri" w:hAnsi="Univers Next Arabic" w:cs="Univers Next Arabic"/>
          <w:i/>
          <w:iCs/>
          <w:color w:val="000000" w:themeColor="text1"/>
          <w:rtl/>
          <w:lang w:val="en-US"/>
        </w:rPr>
      </w:pPr>
    </w:p>
    <w:sectPr w:rsidR="001F7B6E"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E04F" w14:textId="77777777" w:rsidR="00F15BA7" w:rsidRDefault="00F15BA7" w:rsidP="003B0EEC">
      <w:pPr>
        <w:spacing w:after="0" w:line="240" w:lineRule="auto"/>
      </w:pPr>
      <w:r>
        <w:separator/>
      </w:r>
    </w:p>
  </w:endnote>
  <w:endnote w:type="continuationSeparator" w:id="0">
    <w:p w14:paraId="4ABAF17C" w14:textId="77777777" w:rsidR="00F15BA7" w:rsidRDefault="00F15BA7"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Next Arabic Bold">
    <w:altName w:val="Arial"/>
    <w:charset w:val="00"/>
    <w:family w:val="swiss"/>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45822" w14:textId="77777777" w:rsidR="00F15BA7" w:rsidRDefault="00F15BA7" w:rsidP="003B0EEC">
      <w:pPr>
        <w:spacing w:after="0" w:line="240" w:lineRule="auto"/>
      </w:pPr>
      <w:r>
        <w:separator/>
      </w:r>
    </w:p>
  </w:footnote>
  <w:footnote w:type="continuationSeparator" w:id="0">
    <w:p w14:paraId="30433B0D" w14:textId="77777777" w:rsidR="00F15BA7" w:rsidRDefault="00F15BA7"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15294A"/>
    <w:multiLevelType w:val="hybridMultilevel"/>
    <w:tmpl w:val="06EE2BB6"/>
    <w:lvl w:ilvl="0" w:tplc="CA523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106DB"/>
    <w:multiLevelType w:val="hybridMultilevel"/>
    <w:tmpl w:val="DF647BD8"/>
    <w:lvl w:ilvl="0" w:tplc="4392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5D495EA"/>
    <w:lvl w:ilvl="0" w:tplc="A6C0A214">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AFB33B9"/>
    <w:multiLevelType w:val="multilevel"/>
    <w:tmpl w:val="9F1C73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971F2C"/>
    <w:multiLevelType w:val="hybridMultilevel"/>
    <w:tmpl w:val="5EC2BD94"/>
    <w:lvl w:ilvl="0" w:tplc="13EE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3" w15:restartNumberingAfterBreak="0">
    <w:nsid w:val="7DFC7F10"/>
    <w:multiLevelType w:val="hybridMultilevel"/>
    <w:tmpl w:val="2B32A698"/>
    <w:lvl w:ilvl="0" w:tplc="BADC3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566720">
    <w:abstractNumId w:val="20"/>
  </w:num>
  <w:num w:numId="2" w16cid:durableId="838156101">
    <w:abstractNumId w:val="32"/>
  </w:num>
  <w:num w:numId="3" w16cid:durableId="381102938">
    <w:abstractNumId w:val="5"/>
  </w:num>
  <w:num w:numId="4" w16cid:durableId="1263879416">
    <w:abstractNumId w:val="22"/>
  </w:num>
  <w:num w:numId="5" w16cid:durableId="1825702475">
    <w:abstractNumId w:val="10"/>
  </w:num>
  <w:num w:numId="6" w16cid:durableId="1793016629">
    <w:abstractNumId w:val="9"/>
  </w:num>
  <w:num w:numId="7" w16cid:durableId="1715545207">
    <w:abstractNumId w:val="23"/>
  </w:num>
  <w:num w:numId="8" w16cid:durableId="56511757">
    <w:abstractNumId w:val="14"/>
  </w:num>
  <w:num w:numId="9" w16cid:durableId="1203904160">
    <w:abstractNumId w:val="26"/>
  </w:num>
  <w:num w:numId="10" w16cid:durableId="1661694328">
    <w:abstractNumId w:val="4"/>
  </w:num>
  <w:num w:numId="11" w16cid:durableId="2108961771">
    <w:abstractNumId w:val="21"/>
  </w:num>
  <w:num w:numId="12" w16cid:durableId="1281297797">
    <w:abstractNumId w:val="3"/>
  </w:num>
  <w:num w:numId="13" w16cid:durableId="1059326794">
    <w:abstractNumId w:val="1"/>
  </w:num>
  <w:num w:numId="14" w16cid:durableId="71662417">
    <w:abstractNumId w:val="29"/>
  </w:num>
  <w:num w:numId="15" w16cid:durableId="1874345470">
    <w:abstractNumId w:val="27"/>
  </w:num>
  <w:num w:numId="16" w16cid:durableId="440998043">
    <w:abstractNumId w:val="2"/>
  </w:num>
  <w:num w:numId="17" w16cid:durableId="1048990352">
    <w:abstractNumId w:val="24"/>
  </w:num>
  <w:num w:numId="18" w16cid:durableId="1539972695">
    <w:abstractNumId w:val="19"/>
  </w:num>
  <w:num w:numId="19" w16cid:durableId="1338075377">
    <w:abstractNumId w:val="7"/>
  </w:num>
  <w:num w:numId="20" w16cid:durableId="1229533245">
    <w:abstractNumId w:val="8"/>
  </w:num>
  <w:num w:numId="21" w16cid:durableId="1914777960">
    <w:abstractNumId w:val="30"/>
  </w:num>
  <w:num w:numId="22" w16cid:durableId="1391920903">
    <w:abstractNumId w:val="12"/>
  </w:num>
  <w:num w:numId="23" w16cid:durableId="2139756377">
    <w:abstractNumId w:val="11"/>
  </w:num>
  <w:num w:numId="24" w16cid:durableId="109514345">
    <w:abstractNumId w:val="31"/>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8"/>
  </w:num>
  <w:num w:numId="30" w16cid:durableId="635642727">
    <w:abstractNumId w:val="25"/>
  </w:num>
  <w:num w:numId="31" w16cid:durableId="1104495924">
    <w:abstractNumId w:val="17"/>
  </w:num>
  <w:num w:numId="32" w16cid:durableId="735124387">
    <w:abstractNumId w:val="6"/>
  </w:num>
  <w:num w:numId="33" w16cid:durableId="2132045763">
    <w:abstractNumId w:val="33"/>
  </w:num>
  <w:num w:numId="34" w16cid:durableId="474493564">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8FC"/>
    <w:rsid w:val="00016684"/>
    <w:rsid w:val="00023D2F"/>
    <w:rsid w:val="00025CF3"/>
    <w:rsid w:val="00026001"/>
    <w:rsid w:val="0003049E"/>
    <w:rsid w:val="000341BB"/>
    <w:rsid w:val="000347F3"/>
    <w:rsid w:val="00036259"/>
    <w:rsid w:val="000370A9"/>
    <w:rsid w:val="00042736"/>
    <w:rsid w:val="00042889"/>
    <w:rsid w:val="0004506E"/>
    <w:rsid w:val="00046AAD"/>
    <w:rsid w:val="000478FD"/>
    <w:rsid w:val="000630D4"/>
    <w:rsid w:val="00071E91"/>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15E4"/>
    <w:rsid w:val="000C4A4C"/>
    <w:rsid w:val="000C6E76"/>
    <w:rsid w:val="000D1569"/>
    <w:rsid w:val="000D2E34"/>
    <w:rsid w:val="000E07D4"/>
    <w:rsid w:val="000E10CE"/>
    <w:rsid w:val="000E1818"/>
    <w:rsid w:val="000E357E"/>
    <w:rsid w:val="000F1F74"/>
    <w:rsid w:val="000F302C"/>
    <w:rsid w:val="000F5DCC"/>
    <w:rsid w:val="00100194"/>
    <w:rsid w:val="00101475"/>
    <w:rsid w:val="00102DCB"/>
    <w:rsid w:val="0011070A"/>
    <w:rsid w:val="00111621"/>
    <w:rsid w:val="00112615"/>
    <w:rsid w:val="00113A6E"/>
    <w:rsid w:val="0011667E"/>
    <w:rsid w:val="00120B72"/>
    <w:rsid w:val="0012176B"/>
    <w:rsid w:val="00124ADF"/>
    <w:rsid w:val="00126057"/>
    <w:rsid w:val="00127EC9"/>
    <w:rsid w:val="001345A2"/>
    <w:rsid w:val="001512B4"/>
    <w:rsid w:val="00151FCC"/>
    <w:rsid w:val="00153D54"/>
    <w:rsid w:val="001572BA"/>
    <w:rsid w:val="00161881"/>
    <w:rsid w:val="00162CE8"/>
    <w:rsid w:val="001639D6"/>
    <w:rsid w:val="00163D12"/>
    <w:rsid w:val="00175A40"/>
    <w:rsid w:val="00181413"/>
    <w:rsid w:val="001815BD"/>
    <w:rsid w:val="00184EFE"/>
    <w:rsid w:val="001852CD"/>
    <w:rsid w:val="0018695F"/>
    <w:rsid w:val="00187601"/>
    <w:rsid w:val="00190183"/>
    <w:rsid w:val="00196756"/>
    <w:rsid w:val="001A49A5"/>
    <w:rsid w:val="001A54B4"/>
    <w:rsid w:val="001B0BEC"/>
    <w:rsid w:val="001B3D90"/>
    <w:rsid w:val="001B4757"/>
    <w:rsid w:val="001B5008"/>
    <w:rsid w:val="001B6C44"/>
    <w:rsid w:val="001B7B49"/>
    <w:rsid w:val="001C27F0"/>
    <w:rsid w:val="001C416B"/>
    <w:rsid w:val="001E0F38"/>
    <w:rsid w:val="001E6D97"/>
    <w:rsid w:val="001E79DC"/>
    <w:rsid w:val="001F29AC"/>
    <w:rsid w:val="001F772F"/>
    <w:rsid w:val="001F7B6E"/>
    <w:rsid w:val="002037F6"/>
    <w:rsid w:val="00203C0C"/>
    <w:rsid w:val="0020746E"/>
    <w:rsid w:val="0021191F"/>
    <w:rsid w:val="00215F0A"/>
    <w:rsid w:val="00222442"/>
    <w:rsid w:val="00227647"/>
    <w:rsid w:val="00233C20"/>
    <w:rsid w:val="002345FD"/>
    <w:rsid w:val="00240088"/>
    <w:rsid w:val="00245CA9"/>
    <w:rsid w:val="002502CE"/>
    <w:rsid w:val="002525DD"/>
    <w:rsid w:val="002540A4"/>
    <w:rsid w:val="00257E5C"/>
    <w:rsid w:val="0027268F"/>
    <w:rsid w:val="00273A58"/>
    <w:rsid w:val="00275C37"/>
    <w:rsid w:val="002849C8"/>
    <w:rsid w:val="00285A83"/>
    <w:rsid w:val="00286D70"/>
    <w:rsid w:val="00287740"/>
    <w:rsid w:val="00287B3C"/>
    <w:rsid w:val="0029085B"/>
    <w:rsid w:val="0029511E"/>
    <w:rsid w:val="002966AA"/>
    <w:rsid w:val="002A3954"/>
    <w:rsid w:val="002A3FA4"/>
    <w:rsid w:val="002A47ED"/>
    <w:rsid w:val="002B3F70"/>
    <w:rsid w:val="002C18E1"/>
    <w:rsid w:val="002C7759"/>
    <w:rsid w:val="002C7EBF"/>
    <w:rsid w:val="002D0CAD"/>
    <w:rsid w:val="002D7753"/>
    <w:rsid w:val="002E287F"/>
    <w:rsid w:val="002E2DA4"/>
    <w:rsid w:val="002E76CA"/>
    <w:rsid w:val="002E7A14"/>
    <w:rsid w:val="002F5248"/>
    <w:rsid w:val="002F56DF"/>
    <w:rsid w:val="002F770A"/>
    <w:rsid w:val="00307D2A"/>
    <w:rsid w:val="00311033"/>
    <w:rsid w:val="00312816"/>
    <w:rsid w:val="0032044F"/>
    <w:rsid w:val="00322AA1"/>
    <w:rsid w:val="00327FD2"/>
    <w:rsid w:val="00332C96"/>
    <w:rsid w:val="00335A21"/>
    <w:rsid w:val="00340501"/>
    <w:rsid w:val="00341DEC"/>
    <w:rsid w:val="0034246B"/>
    <w:rsid w:val="00343E89"/>
    <w:rsid w:val="0034411A"/>
    <w:rsid w:val="00344AEF"/>
    <w:rsid w:val="0034558F"/>
    <w:rsid w:val="00347347"/>
    <w:rsid w:val="00347B2E"/>
    <w:rsid w:val="00350E0E"/>
    <w:rsid w:val="00354BF6"/>
    <w:rsid w:val="0035500B"/>
    <w:rsid w:val="00355DE5"/>
    <w:rsid w:val="00361793"/>
    <w:rsid w:val="00362CE3"/>
    <w:rsid w:val="00365B31"/>
    <w:rsid w:val="00374A0A"/>
    <w:rsid w:val="003765C8"/>
    <w:rsid w:val="003774D1"/>
    <w:rsid w:val="00381288"/>
    <w:rsid w:val="0038304B"/>
    <w:rsid w:val="00383E77"/>
    <w:rsid w:val="00391BAA"/>
    <w:rsid w:val="003953E1"/>
    <w:rsid w:val="003A3717"/>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17397"/>
    <w:rsid w:val="00420875"/>
    <w:rsid w:val="004241D7"/>
    <w:rsid w:val="004275D2"/>
    <w:rsid w:val="00433D80"/>
    <w:rsid w:val="00450261"/>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C0570"/>
    <w:rsid w:val="004C3DA6"/>
    <w:rsid w:val="004C62C0"/>
    <w:rsid w:val="004D1A4B"/>
    <w:rsid w:val="004E5F96"/>
    <w:rsid w:val="004E7708"/>
    <w:rsid w:val="004F2428"/>
    <w:rsid w:val="004F523A"/>
    <w:rsid w:val="004F62D5"/>
    <w:rsid w:val="005030E6"/>
    <w:rsid w:val="00512008"/>
    <w:rsid w:val="00516053"/>
    <w:rsid w:val="00517155"/>
    <w:rsid w:val="00521BE8"/>
    <w:rsid w:val="00522B6B"/>
    <w:rsid w:val="00524C53"/>
    <w:rsid w:val="00525503"/>
    <w:rsid w:val="00525F77"/>
    <w:rsid w:val="0053186F"/>
    <w:rsid w:val="00535D32"/>
    <w:rsid w:val="00535EBC"/>
    <w:rsid w:val="0053609B"/>
    <w:rsid w:val="0054223F"/>
    <w:rsid w:val="005535F2"/>
    <w:rsid w:val="00557B0E"/>
    <w:rsid w:val="005718C5"/>
    <w:rsid w:val="00572D24"/>
    <w:rsid w:val="005738F9"/>
    <w:rsid w:val="0058023D"/>
    <w:rsid w:val="0058358F"/>
    <w:rsid w:val="005865E3"/>
    <w:rsid w:val="00591D6A"/>
    <w:rsid w:val="0059243E"/>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3BB6"/>
    <w:rsid w:val="005D7E36"/>
    <w:rsid w:val="005E3428"/>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32F5"/>
    <w:rsid w:val="00625BC4"/>
    <w:rsid w:val="00627AC0"/>
    <w:rsid w:val="006324A6"/>
    <w:rsid w:val="00640266"/>
    <w:rsid w:val="00643522"/>
    <w:rsid w:val="00652B6D"/>
    <w:rsid w:val="00653C4F"/>
    <w:rsid w:val="006651D1"/>
    <w:rsid w:val="006700C8"/>
    <w:rsid w:val="00670EAA"/>
    <w:rsid w:val="00672965"/>
    <w:rsid w:val="00690302"/>
    <w:rsid w:val="0069471F"/>
    <w:rsid w:val="006950C8"/>
    <w:rsid w:val="006B31AE"/>
    <w:rsid w:val="006B600A"/>
    <w:rsid w:val="006D3E97"/>
    <w:rsid w:val="006D7BD9"/>
    <w:rsid w:val="006E079F"/>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40989"/>
    <w:rsid w:val="00740B70"/>
    <w:rsid w:val="0074103F"/>
    <w:rsid w:val="007458DD"/>
    <w:rsid w:val="00747575"/>
    <w:rsid w:val="007476D4"/>
    <w:rsid w:val="007476D5"/>
    <w:rsid w:val="00750552"/>
    <w:rsid w:val="007516A5"/>
    <w:rsid w:val="007561B0"/>
    <w:rsid w:val="0076095C"/>
    <w:rsid w:val="00761D7F"/>
    <w:rsid w:val="007753CD"/>
    <w:rsid w:val="00780769"/>
    <w:rsid w:val="007870BC"/>
    <w:rsid w:val="007877F2"/>
    <w:rsid w:val="00791EE0"/>
    <w:rsid w:val="00793270"/>
    <w:rsid w:val="00794EC0"/>
    <w:rsid w:val="007A36C0"/>
    <w:rsid w:val="007A4DDD"/>
    <w:rsid w:val="007B34B4"/>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58E1"/>
    <w:rsid w:val="008772C3"/>
    <w:rsid w:val="00880203"/>
    <w:rsid w:val="00881856"/>
    <w:rsid w:val="008819C1"/>
    <w:rsid w:val="00883A1B"/>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E31DC"/>
    <w:rsid w:val="008F0AD0"/>
    <w:rsid w:val="008F2DED"/>
    <w:rsid w:val="008F44CC"/>
    <w:rsid w:val="008F5B37"/>
    <w:rsid w:val="008F64A7"/>
    <w:rsid w:val="00900316"/>
    <w:rsid w:val="00907BDC"/>
    <w:rsid w:val="00914A3D"/>
    <w:rsid w:val="00917C74"/>
    <w:rsid w:val="009247B1"/>
    <w:rsid w:val="009251F8"/>
    <w:rsid w:val="0093105D"/>
    <w:rsid w:val="00941C56"/>
    <w:rsid w:val="00942ADF"/>
    <w:rsid w:val="00943658"/>
    <w:rsid w:val="00952259"/>
    <w:rsid w:val="00952586"/>
    <w:rsid w:val="0095400A"/>
    <w:rsid w:val="00967D0E"/>
    <w:rsid w:val="00973AB7"/>
    <w:rsid w:val="00981613"/>
    <w:rsid w:val="00987970"/>
    <w:rsid w:val="00991222"/>
    <w:rsid w:val="00991972"/>
    <w:rsid w:val="00995C5B"/>
    <w:rsid w:val="009A0047"/>
    <w:rsid w:val="009A12F2"/>
    <w:rsid w:val="009A42AB"/>
    <w:rsid w:val="009C67CE"/>
    <w:rsid w:val="009E3F47"/>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37FE0"/>
    <w:rsid w:val="00A4101D"/>
    <w:rsid w:val="00A42209"/>
    <w:rsid w:val="00A52196"/>
    <w:rsid w:val="00A53A07"/>
    <w:rsid w:val="00A55BD1"/>
    <w:rsid w:val="00A55E42"/>
    <w:rsid w:val="00A56C27"/>
    <w:rsid w:val="00A65666"/>
    <w:rsid w:val="00A66819"/>
    <w:rsid w:val="00A67D7D"/>
    <w:rsid w:val="00A71FB2"/>
    <w:rsid w:val="00A75502"/>
    <w:rsid w:val="00A75799"/>
    <w:rsid w:val="00A84BC4"/>
    <w:rsid w:val="00A86BDD"/>
    <w:rsid w:val="00AA7974"/>
    <w:rsid w:val="00AB21B8"/>
    <w:rsid w:val="00AB289D"/>
    <w:rsid w:val="00AC39D5"/>
    <w:rsid w:val="00AC49B0"/>
    <w:rsid w:val="00AC797C"/>
    <w:rsid w:val="00AD0B64"/>
    <w:rsid w:val="00AD16D4"/>
    <w:rsid w:val="00AD18AE"/>
    <w:rsid w:val="00AD3BA4"/>
    <w:rsid w:val="00AE0F18"/>
    <w:rsid w:val="00AE44BD"/>
    <w:rsid w:val="00AF59E4"/>
    <w:rsid w:val="00B0164C"/>
    <w:rsid w:val="00B1469D"/>
    <w:rsid w:val="00B1764D"/>
    <w:rsid w:val="00B4367E"/>
    <w:rsid w:val="00B44864"/>
    <w:rsid w:val="00B50906"/>
    <w:rsid w:val="00B522EF"/>
    <w:rsid w:val="00B542AE"/>
    <w:rsid w:val="00B5499E"/>
    <w:rsid w:val="00B60B45"/>
    <w:rsid w:val="00B62C51"/>
    <w:rsid w:val="00B63D9C"/>
    <w:rsid w:val="00B64C41"/>
    <w:rsid w:val="00B707DB"/>
    <w:rsid w:val="00B72708"/>
    <w:rsid w:val="00B72A7A"/>
    <w:rsid w:val="00B72E1B"/>
    <w:rsid w:val="00B771C9"/>
    <w:rsid w:val="00B84602"/>
    <w:rsid w:val="00B90A26"/>
    <w:rsid w:val="00B90CFD"/>
    <w:rsid w:val="00B93522"/>
    <w:rsid w:val="00B93E12"/>
    <w:rsid w:val="00B97323"/>
    <w:rsid w:val="00B975F8"/>
    <w:rsid w:val="00BA52EC"/>
    <w:rsid w:val="00BA5E31"/>
    <w:rsid w:val="00BB5DE4"/>
    <w:rsid w:val="00BC07F5"/>
    <w:rsid w:val="00BC659B"/>
    <w:rsid w:val="00BE3452"/>
    <w:rsid w:val="00BE4872"/>
    <w:rsid w:val="00BE48C1"/>
    <w:rsid w:val="00BE6119"/>
    <w:rsid w:val="00BE6DB6"/>
    <w:rsid w:val="00BF32A3"/>
    <w:rsid w:val="00BF331C"/>
    <w:rsid w:val="00C00DE3"/>
    <w:rsid w:val="00C020A5"/>
    <w:rsid w:val="00C05EDA"/>
    <w:rsid w:val="00C31E3D"/>
    <w:rsid w:val="00C41B36"/>
    <w:rsid w:val="00C520C4"/>
    <w:rsid w:val="00C6530F"/>
    <w:rsid w:val="00C67A51"/>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E182D"/>
    <w:rsid w:val="00CF2848"/>
    <w:rsid w:val="00CF3531"/>
    <w:rsid w:val="00CF6A4E"/>
    <w:rsid w:val="00D0426E"/>
    <w:rsid w:val="00D06D63"/>
    <w:rsid w:val="00D07666"/>
    <w:rsid w:val="00D07EFD"/>
    <w:rsid w:val="00D17005"/>
    <w:rsid w:val="00D20CF5"/>
    <w:rsid w:val="00D23C63"/>
    <w:rsid w:val="00D26E89"/>
    <w:rsid w:val="00D4009B"/>
    <w:rsid w:val="00D435B9"/>
    <w:rsid w:val="00D525B3"/>
    <w:rsid w:val="00D53D6F"/>
    <w:rsid w:val="00D715BD"/>
    <w:rsid w:val="00D74EEA"/>
    <w:rsid w:val="00D778F9"/>
    <w:rsid w:val="00D80A06"/>
    <w:rsid w:val="00D83B6D"/>
    <w:rsid w:val="00D847B2"/>
    <w:rsid w:val="00D90711"/>
    <w:rsid w:val="00D96626"/>
    <w:rsid w:val="00D9666C"/>
    <w:rsid w:val="00DA02F5"/>
    <w:rsid w:val="00DA1244"/>
    <w:rsid w:val="00DA3B64"/>
    <w:rsid w:val="00DA485C"/>
    <w:rsid w:val="00DA550E"/>
    <w:rsid w:val="00DA6E56"/>
    <w:rsid w:val="00DA7659"/>
    <w:rsid w:val="00DB346F"/>
    <w:rsid w:val="00DB34B2"/>
    <w:rsid w:val="00DB6C36"/>
    <w:rsid w:val="00DC050D"/>
    <w:rsid w:val="00DC6D6C"/>
    <w:rsid w:val="00DC73EC"/>
    <w:rsid w:val="00DD015A"/>
    <w:rsid w:val="00DD0B87"/>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63CC"/>
    <w:rsid w:val="00EE66CA"/>
    <w:rsid w:val="00EF2D51"/>
    <w:rsid w:val="00EF6D66"/>
    <w:rsid w:val="00EF7B2A"/>
    <w:rsid w:val="00F04089"/>
    <w:rsid w:val="00F04681"/>
    <w:rsid w:val="00F0688D"/>
    <w:rsid w:val="00F06AF5"/>
    <w:rsid w:val="00F12499"/>
    <w:rsid w:val="00F15BA7"/>
    <w:rsid w:val="00F21B7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A72CF"/>
    <w:rsid w:val="00FB7624"/>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3.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4.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1289</Words>
  <Characters>7026</Characters>
  <Application>Microsoft Office Word</Application>
  <DocSecurity>0</DocSecurity>
  <Lines>250</Lines>
  <Paragraphs>97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Naeema Mohamed Ali Hamoud Alktebi</cp:lastModifiedBy>
  <cp:revision>12</cp:revision>
  <dcterms:created xsi:type="dcterms:W3CDTF">2026-01-04T14:44:00Z</dcterms:created>
  <dcterms:modified xsi:type="dcterms:W3CDTF">2026-01-21T15:10:00Z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