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72717" w14:textId="26C3EFD5" w:rsidR="007039A5" w:rsidRPr="00AC0D07" w:rsidRDefault="007039A5" w:rsidP="00AC0D07">
      <w:pPr>
        <w:keepNext/>
        <w:spacing w:before="360" w:after="120" w:line="259" w:lineRule="auto"/>
        <w:outlineLvl w:val="0"/>
        <w:rPr>
          <w:rFonts w:ascii="Calibri" w:eastAsia="Calibri" w:hAnsi="Calibri" w:cs="Calibri"/>
          <w:b/>
          <w:sz w:val="32"/>
          <w:szCs w:val="22"/>
        </w:rPr>
      </w:pPr>
      <w:r w:rsidRPr="007039A5">
        <w:rPr>
          <w:rFonts w:ascii="Calibri" w:eastAsia="Calibri" w:hAnsi="Calibri" w:cs="Calibri"/>
          <w:b/>
          <w:sz w:val="32"/>
          <w:szCs w:val="22"/>
        </w:rPr>
        <w:t>Grade 12 Advanced – End of Term Reading Practice</w:t>
      </w:r>
    </w:p>
    <w:p w14:paraId="46036EF4"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Name: _____________________</w:t>
      </w:r>
      <w:proofErr w:type="gramStart"/>
      <w:r w:rsidRPr="007039A5">
        <w:rPr>
          <w:rFonts w:ascii="Calibri" w:eastAsia="Calibri" w:hAnsi="Calibri" w:cs="Calibri"/>
          <w:sz w:val="22"/>
          <w:szCs w:val="22"/>
        </w:rPr>
        <w:t>_  Class</w:t>
      </w:r>
      <w:proofErr w:type="gramEnd"/>
      <w:r w:rsidRPr="007039A5">
        <w:rPr>
          <w:rFonts w:ascii="Calibri" w:eastAsia="Calibri" w:hAnsi="Calibri" w:cs="Calibri"/>
          <w:sz w:val="22"/>
          <w:szCs w:val="22"/>
        </w:rPr>
        <w:t>: ________  Date: ____________</w:t>
      </w:r>
    </w:p>
    <w:p w14:paraId="63998D28"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Instructions:</w:t>
      </w:r>
      <w:r w:rsidRPr="007039A5">
        <w:rPr>
          <w:rFonts w:ascii="Calibri" w:eastAsia="Calibri" w:hAnsi="Calibri" w:cs="Calibri"/>
          <w:sz w:val="22"/>
          <w:szCs w:val="22"/>
        </w:rPr>
        <w:t xml:space="preserve"> Read each text carefully. Choose the correct answer: </w:t>
      </w:r>
      <w:r w:rsidRPr="007039A5">
        <w:rPr>
          <w:rFonts w:ascii="Calibri" w:eastAsia="Calibri" w:hAnsi="Calibri" w:cs="Calibri"/>
          <w:b/>
          <w:sz w:val="22"/>
          <w:szCs w:val="22"/>
        </w:rPr>
        <w:t>A</w:t>
      </w:r>
      <w:r w:rsidRPr="007039A5">
        <w:rPr>
          <w:rFonts w:ascii="Calibri" w:eastAsia="Calibri" w:hAnsi="Calibri" w:cs="Calibri"/>
          <w:sz w:val="22"/>
          <w:szCs w:val="22"/>
        </w:rPr>
        <w:t xml:space="preserve">, </w:t>
      </w:r>
      <w:r w:rsidRPr="007039A5">
        <w:rPr>
          <w:rFonts w:ascii="Calibri" w:eastAsia="Calibri" w:hAnsi="Calibri" w:cs="Calibri"/>
          <w:b/>
          <w:sz w:val="22"/>
          <w:szCs w:val="22"/>
        </w:rPr>
        <w:t>B</w:t>
      </w:r>
      <w:r w:rsidRPr="007039A5">
        <w:rPr>
          <w:rFonts w:ascii="Calibri" w:eastAsia="Calibri" w:hAnsi="Calibri" w:cs="Calibri"/>
          <w:sz w:val="22"/>
          <w:szCs w:val="22"/>
        </w:rPr>
        <w:t xml:space="preserve"> or </w:t>
      </w:r>
      <w:r w:rsidRPr="007039A5">
        <w:rPr>
          <w:rFonts w:ascii="Calibri" w:eastAsia="Calibri" w:hAnsi="Calibri" w:cs="Calibri"/>
          <w:b/>
          <w:sz w:val="22"/>
          <w:szCs w:val="22"/>
        </w:rPr>
        <w:t>C</w:t>
      </w:r>
      <w:r w:rsidRPr="007039A5">
        <w:rPr>
          <w:rFonts w:ascii="Calibri" w:eastAsia="Calibri" w:hAnsi="Calibri" w:cs="Calibri"/>
          <w:sz w:val="22"/>
          <w:szCs w:val="22"/>
        </w:rPr>
        <w:t>. Circle one answer only.</w:t>
      </w:r>
    </w:p>
    <w:p w14:paraId="14C92946" w14:textId="77777777" w:rsidR="007039A5" w:rsidRPr="007039A5" w:rsidRDefault="007039A5" w:rsidP="007039A5">
      <w:pPr>
        <w:pBdr>
          <w:bottom w:val="single" w:sz="6" w:space="1" w:color="auto"/>
        </w:pBdr>
        <w:spacing w:after="160" w:line="259" w:lineRule="auto"/>
        <w:rPr>
          <w:rFonts w:ascii="Calibri" w:eastAsia="Calibri" w:hAnsi="Calibri" w:cs="Calibri"/>
          <w:sz w:val="22"/>
          <w:szCs w:val="22"/>
        </w:rPr>
      </w:pPr>
    </w:p>
    <w:p w14:paraId="044131EF" w14:textId="77777777" w:rsidR="007039A5" w:rsidRPr="007039A5" w:rsidRDefault="007039A5" w:rsidP="007039A5">
      <w:pPr>
        <w:keepNext/>
        <w:spacing w:before="280" w:after="100" w:line="259" w:lineRule="auto"/>
        <w:outlineLvl w:val="1"/>
        <w:rPr>
          <w:rFonts w:ascii="Calibri" w:eastAsia="Calibri" w:hAnsi="Calibri" w:cs="Calibri"/>
          <w:b/>
          <w:sz w:val="26"/>
          <w:szCs w:val="22"/>
        </w:rPr>
      </w:pPr>
      <w:r w:rsidRPr="007039A5">
        <w:rPr>
          <w:rFonts w:ascii="Calibri" w:eastAsia="Calibri" w:hAnsi="Calibri" w:cs="Calibri"/>
          <w:b/>
          <w:sz w:val="26"/>
          <w:szCs w:val="22"/>
        </w:rPr>
        <w:t>Part 3A: Reading (At Grade Level Goal)</w:t>
      </w:r>
    </w:p>
    <w:p w14:paraId="54254696"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Theme: Pushing Boundaries | Personality: Nature or Nurture?</w:t>
      </w:r>
    </w:p>
    <w:p w14:paraId="3511BB24"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i/>
          <w:sz w:val="22"/>
          <w:szCs w:val="22"/>
        </w:rPr>
        <w:t>Read the text and choose the correct answers. Choose A, B or C. (8 questions × 3 marks = 24 marks)</w:t>
      </w:r>
    </w:p>
    <w:p w14:paraId="044514F8" w14:textId="77777777" w:rsidR="007039A5" w:rsidRPr="007039A5" w:rsidRDefault="007039A5" w:rsidP="007039A5">
      <w:pPr>
        <w:keepNext/>
        <w:spacing w:before="240" w:after="80" w:line="259" w:lineRule="auto"/>
        <w:outlineLvl w:val="2"/>
        <w:rPr>
          <w:rFonts w:ascii="Calibri" w:eastAsia="Calibri" w:hAnsi="Calibri" w:cs="Calibri"/>
          <w:b/>
          <w:sz w:val="24"/>
          <w:szCs w:val="22"/>
        </w:rPr>
      </w:pPr>
      <w:r w:rsidRPr="007039A5">
        <w:rPr>
          <w:rFonts w:ascii="Calibri" w:eastAsia="Calibri" w:hAnsi="Calibri" w:cs="Calibri"/>
          <w:b/>
          <w:sz w:val="24"/>
          <w:szCs w:val="22"/>
        </w:rPr>
        <w:t>Born This Way? Why Nurture Deserves More Credit</w:t>
      </w:r>
    </w:p>
    <w:p w14:paraId="69422D1B"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Few debates have lasted as long as the question of whether our personalities are inherited or shaped by experience. For decades, popular books and television programmes have repeated the idea that we are simply "born this way": shy children become shy adults, and confident children grow into leaders. I would argue that this view is far too simple, and that nurture plays a much larger role than most people admit.</w:t>
      </w:r>
    </w:p>
    <w:p w14:paraId="2AC95BCC"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It is true that nature cannot be ignored. Studies of identical twins raised apart, which began at the University of Minnesota in 1979, found surprising similarities in their habits and temperaments. Genes, it seems, give each of us a starting point, such as a tendency to be anxious or adventurous. However, a starting point is not a destination.</w:t>
      </w:r>
    </w:p>
    <w:p w14:paraId="09D365AC"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 xml:space="preserve">Consider how much a person's surroundings change them. A naturally quiet girl who is encouraged by her </w:t>
      </w:r>
      <w:proofErr w:type="gramStart"/>
      <w:r w:rsidRPr="007039A5">
        <w:rPr>
          <w:rFonts w:ascii="Calibri" w:eastAsia="Calibri" w:hAnsi="Calibri" w:cs="Calibri"/>
          <w:sz w:val="22"/>
          <w:szCs w:val="22"/>
        </w:rPr>
        <w:t>teachers</w:t>
      </w:r>
      <w:proofErr w:type="gramEnd"/>
      <w:r w:rsidRPr="007039A5">
        <w:rPr>
          <w:rFonts w:ascii="Calibri" w:eastAsia="Calibri" w:hAnsi="Calibri" w:cs="Calibri"/>
          <w:sz w:val="22"/>
          <w:szCs w:val="22"/>
        </w:rPr>
        <w:t xml:space="preserve"> to speak in public may become an excellent debater by sixteen. A boy with a restless temperament may channel his energy into sport if his family can afford coaching, yet the same restlessness may be labelled "bad behaviour" in a school with no support. The trait is identical; the outcome is not. Research on brain development also shows that the brain keeps adapting throughout adolescence, which means that friendships, hobbies and failures all leave lasting marks on who we become.</w:t>
      </w:r>
    </w:p>
    <w:p w14:paraId="0DF032AE"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Critics of this position say that if nurture were so powerful, siblings raised in the same home would turn out alike. In reality, brothers and sisters often differ dramatically. Yet this actually supports my argument: no two children experience the same family. An older sibling receives more attention at first, a younger one learns to compete, and each forms different friendships outside the home.</w:t>
      </w:r>
    </w:p>
    <w:p w14:paraId="52D503B8"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Ultimately, the "nature or nurture" question is misleading, because it suggests we must pick one side. Genes load the dice, but experience decides how they land. If we accept this, we should invest less energy in labelling children and more in giving them opportunities to grow.</w:t>
      </w:r>
    </w:p>
    <w:p w14:paraId="50FC80C3" w14:textId="77777777" w:rsidR="007039A5" w:rsidRPr="007039A5" w:rsidRDefault="007039A5" w:rsidP="007039A5">
      <w:pPr>
        <w:keepNext/>
        <w:spacing w:before="240" w:after="80" w:line="259" w:lineRule="auto"/>
        <w:outlineLvl w:val="2"/>
        <w:rPr>
          <w:rFonts w:ascii="Calibri" w:eastAsia="Calibri" w:hAnsi="Calibri" w:cs="Calibri"/>
          <w:b/>
          <w:sz w:val="24"/>
          <w:szCs w:val="22"/>
        </w:rPr>
      </w:pPr>
      <w:r w:rsidRPr="007039A5">
        <w:rPr>
          <w:rFonts w:ascii="Calibri" w:eastAsia="Calibri" w:hAnsi="Calibri" w:cs="Calibri"/>
          <w:b/>
          <w:sz w:val="24"/>
          <w:szCs w:val="22"/>
        </w:rPr>
        <w:t>Questions 1–8 (3 marks each)</w:t>
      </w:r>
    </w:p>
    <w:p w14:paraId="01E4874B"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1.</w:t>
      </w:r>
      <w:r w:rsidRPr="007039A5">
        <w:rPr>
          <w:rFonts w:ascii="Calibri" w:eastAsia="Calibri" w:hAnsi="Calibri" w:cs="Calibri"/>
          <w:sz w:val="22"/>
          <w:szCs w:val="22"/>
        </w:rPr>
        <w:t xml:space="preserve"> According to the text, what did the studies of identical twins raised apart find?</w:t>
      </w:r>
    </w:p>
    <w:p w14:paraId="3727028B"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The twins developed completely different personalities.</w:t>
      </w:r>
    </w:p>
    <w:p w14:paraId="6E994E1C"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The twins showed surprising similarities in habits and temperament.</w:t>
      </w:r>
    </w:p>
    <w:p w14:paraId="0A56812F"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The twins were more anxious than other children.</w:t>
      </w:r>
    </w:p>
    <w:p w14:paraId="33A6A90A"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2.</w:t>
      </w:r>
      <w:r w:rsidRPr="007039A5">
        <w:rPr>
          <w:rFonts w:ascii="Calibri" w:eastAsia="Calibri" w:hAnsi="Calibri" w:cs="Calibri"/>
          <w:sz w:val="22"/>
          <w:szCs w:val="22"/>
        </w:rPr>
        <w:t xml:space="preserve"> What does the writer say could happen to a naturally quiet girl?</w:t>
      </w:r>
    </w:p>
    <w:p w14:paraId="1BAFAA9E"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lastRenderedPageBreak/>
        <w:t>A. She may always avoid speaking in public.</w:t>
      </w:r>
    </w:p>
    <w:p w14:paraId="3D313BE7"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She may be labelled as badly behaved.</w:t>
      </w:r>
    </w:p>
    <w:p w14:paraId="24D3D1DB"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She may become an excellent debater with her teachers' encouragement.</w:t>
      </w:r>
    </w:p>
    <w:p w14:paraId="6D26763A"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3.</w:t>
      </w:r>
      <w:r w:rsidRPr="007039A5">
        <w:rPr>
          <w:rFonts w:ascii="Calibri" w:eastAsia="Calibri" w:hAnsi="Calibri" w:cs="Calibri"/>
          <w:sz w:val="22"/>
          <w:szCs w:val="22"/>
        </w:rPr>
        <w:t xml:space="preserve"> According to the writer, why might a restless boy be labelled as having "bad behaviour"?</w:t>
      </w:r>
    </w:p>
    <w:p w14:paraId="77928DB2"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He attends a school that offers no support.</w:t>
      </w:r>
    </w:p>
    <w:p w14:paraId="4C52E4F8"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His family can afford sports coaching.</w:t>
      </w:r>
    </w:p>
    <w:p w14:paraId="2326C8F3"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He refuses to take part in sport.</w:t>
      </w:r>
    </w:p>
    <w:p w14:paraId="21F7D75D"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4.</w:t>
      </w:r>
      <w:r w:rsidRPr="007039A5">
        <w:rPr>
          <w:rFonts w:ascii="Calibri" w:eastAsia="Calibri" w:hAnsi="Calibri" w:cs="Calibri"/>
          <w:sz w:val="22"/>
          <w:szCs w:val="22"/>
        </w:rPr>
        <w:t xml:space="preserve"> What does research on brain development suggest, according to the text?</w:t>
      </w:r>
    </w:p>
    <w:p w14:paraId="3C0DD065"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The brain stops changing in early childhood.</w:t>
      </w:r>
    </w:p>
    <w:p w14:paraId="790082B6"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The brain continues to adapt during adolescence.</w:t>
      </w:r>
    </w:p>
    <w:p w14:paraId="23A38006"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The brain is controlled entirely by genes.</w:t>
      </w:r>
    </w:p>
    <w:p w14:paraId="52731C0D"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5.</w:t>
      </w:r>
      <w:r w:rsidRPr="007039A5">
        <w:rPr>
          <w:rFonts w:ascii="Calibri" w:eastAsia="Calibri" w:hAnsi="Calibri" w:cs="Calibri"/>
          <w:sz w:val="22"/>
          <w:szCs w:val="22"/>
        </w:rPr>
        <w:t xml:space="preserve"> According to the writer, why do brothers and sisters often differ so much?</w:t>
      </w:r>
    </w:p>
    <w:p w14:paraId="25080F91"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They inherit completely different genes.</w:t>
      </w:r>
    </w:p>
    <w:p w14:paraId="4149F648"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Their parents prefer one child to the other.</w:t>
      </w:r>
    </w:p>
    <w:p w14:paraId="4D7A025F"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No two children experience the same family in the same way.</w:t>
      </w:r>
    </w:p>
    <w:p w14:paraId="5CB9C4A9"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6.</w:t>
      </w:r>
      <w:r w:rsidRPr="007039A5">
        <w:rPr>
          <w:rFonts w:ascii="Calibri" w:eastAsia="Calibri" w:hAnsi="Calibri" w:cs="Calibri"/>
          <w:sz w:val="22"/>
          <w:szCs w:val="22"/>
        </w:rPr>
        <w:t xml:space="preserve"> What does the writer mean by "Genes load the dice, but experience decides how they land"?</w:t>
      </w:r>
    </w:p>
    <w:p w14:paraId="5DBA728A"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Inherited traits create possibilities, but experiences shape the final result.</w:t>
      </w:r>
    </w:p>
    <w:p w14:paraId="54C90E98"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Personality is mostly a matter of luck.</w:t>
      </w:r>
    </w:p>
    <w:p w14:paraId="4041BDBA"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Experiences are less important than genes.</w:t>
      </w:r>
    </w:p>
    <w:p w14:paraId="3518609D"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7.</w:t>
      </w:r>
      <w:r w:rsidRPr="007039A5">
        <w:rPr>
          <w:rFonts w:ascii="Calibri" w:eastAsia="Calibri" w:hAnsi="Calibri" w:cs="Calibri"/>
          <w:sz w:val="22"/>
          <w:szCs w:val="22"/>
        </w:rPr>
        <w:t xml:space="preserve"> What is the main point of the fourth paragraph?</w:t>
      </w:r>
    </w:p>
    <w:p w14:paraId="033F2AED"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Critics have proved that nurture is a weak influence.</w:t>
      </w:r>
    </w:p>
    <w:p w14:paraId="295E68F1"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Siblings should be raised in different homes.</w:t>
      </w:r>
    </w:p>
    <w:p w14:paraId="25ECAACA"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Differences between siblings can be explained by nurture.</w:t>
      </w:r>
    </w:p>
    <w:p w14:paraId="0360CB92"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8.</w:t>
      </w:r>
      <w:r w:rsidRPr="007039A5">
        <w:rPr>
          <w:rFonts w:ascii="Calibri" w:eastAsia="Calibri" w:hAnsi="Calibri" w:cs="Calibri"/>
          <w:sz w:val="22"/>
          <w:szCs w:val="22"/>
        </w:rPr>
        <w:t xml:space="preserve"> What is the overall message of the text?</w:t>
      </w:r>
    </w:p>
    <w:p w14:paraId="336E5EC1"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Personality is fixed at birth and cannot change.</w:t>
      </w:r>
    </w:p>
    <w:p w14:paraId="2C35ED3A"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Nature and nurture can never be studied scientifically.</w:t>
      </w:r>
    </w:p>
    <w:p w14:paraId="2BDA9F1E"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Genes matter, but experience matters more than people think, so children need opportunities.</w:t>
      </w:r>
    </w:p>
    <w:p w14:paraId="7D16FB97" w14:textId="77777777" w:rsidR="007039A5" w:rsidRPr="007039A5" w:rsidRDefault="007039A5" w:rsidP="007039A5">
      <w:pPr>
        <w:pBdr>
          <w:bottom w:val="single" w:sz="6" w:space="1" w:color="auto"/>
        </w:pBdr>
        <w:spacing w:after="160" w:line="259" w:lineRule="auto"/>
        <w:rPr>
          <w:rFonts w:ascii="Calibri" w:eastAsia="Calibri" w:hAnsi="Calibri" w:cs="Calibri"/>
          <w:sz w:val="22"/>
          <w:szCs w:val="22"/>
        </w:rPr>
      </w:pPr>
    </w:p>
    <w:p w14:paraId="75BECACF" w14:textId="77777777" w:rsidR="007039A5" w:rsidRPr="007039A5" w:rsidRDefault="007039A5" w:rsidP="007039A5">
      <w:pPr>
        <w:keepNext/>
        <w:spacing w:before="280" w:after="100" w:line="259" w:lineRule="auto"/>
        <w:outlineLvl w:val="1"/>
        <w:rPr>
          <w:rFonts w:ascii="Calibri" w:eastAsia="Calibri" w:hAnsi="Calibri" w:cs="Calibri"/>
          <w:b/>
          <w:sz w:val="26"/>
          <w:szCs w:val="22"/>
        </w:rPr>
      </w:pPr>
      <w:r w:rsidRPr="007039A5">
        <w:rPr>
          <w:rFonts w:ascii="Calibri" w:eastAsia="Calibri" w:hAnsi="Calibri" w:cs="Calibri"/>
          <w:b/>
          <w:sz w:val="26"/>
          <w:szCs w:val="22"/>
        </w:rPr>
        <w:t>Part 3B: Reading (Beyond Grade Level Goal)</w:t>
      </w:r>
    </w:p>
    <w:p w14:paraId="33776A40"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Theme: Rise to the Challenge! | Megacities and Small Towns</w:t>
      </w:r>
    </w:p>
    <w:p w14:paraId="0733E741"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i/>
          <w:sz w:val="22"/>
          <w:szCs w:val="22"/>
        </w:rPr>
        <w:t>Read the text and choose the correct answer. Choose A, B or C. (8 questions × 2 marks = 16 marks)</w:t>
      </w:r>
    </w:p>
    <w:p w14:paraId="6D3B5F75" w14:textId="77777777" w:rsidR="007039A5" w:rsidRPr="007039A5" w:rsidRDefault="007039A5" w:rsidP="007039A5">
      <w:pPr>
        <w:keepNext/>
        <w:spacing w:before="240" w:after="80" w:line="259" w:lineRule="auto"/>
        <w:outlineLvl w:val="2"/>
        <w:rPr>
          <w:rFonts w:ascii="Calibri" w:eastAsia="Calibri" w:hAnsi="Calibri" w:cs="Calibri"/>
          <w:b/>
          <w:sz w:val="24"/>
          <w:szCs w:val="22"/>
        </w:rPr>
      </w:pPr>
      <w:r w:rsidRPr="007039A5">
        <w:rPr>
          <w:rFonts w:ascii="Calibri" w:eastAsia="Calibri" w:hAnsi="Calibri" w:cs="Calibri"/>
          <w:b/>
          <w:sz w:val="24"/>
          <w:szCs w:val="22"/>
        </w:rPr>
        <w:t>Megacities and Small Towns: Two Ways of Living</w:t>
      </w:r>
    </w:p>
    <w:p w14:paraId="19CA0A36"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 xml:space="preserve">By 2030, the United Nations expects more than forty cities worldwide to be home to over ten million people each. These megacities, from Tokyo to Lagos, are often described as engines of progress, yet the small towns they leave behind are changing too. Understanding both kinds of place helps </w:t>
      </w:r>
      <w:proofErr w:type="gramStart"/>
      <w:r w:rsidRPr="007039A5">
        <w:rPr>
          <w:rFonts w:ascii="Calibri" w:eastAsia="Calibri" w:hAnsi="Calibri" w:cs="Calibri"/>
          <w:sz w:val="22"/>
          <w:szCs w:val="22"/>
        </w:rPr>
        <w:t>us</w:t>
      </w:r>
      <w:proofErr w:type="gramEnd"/>
      <w:r w:rsidRPr="007039A5">
        <w:rPr>
          <w:rFonts w:ascii="Calibri" w:eastAsia="Calibri" w:hAnsi="Calibri" w:cs="Calibri"/>
          <w:sz w:val="22"/>
          <w:szCs w:val="22"/>
        </w:rPr>
        <w:t xml:space="preserve"> see how people are adapting to a rapidly </w:t>
      </w:r>
      <w:proofErr w:type="spellStart"/>
      <w:r w:rsidRPr="007039A5">
        <w:rPr>
          <w:rFonts w:ascii="Calibri" w:eastAsia="Calibri" w:hAnsi="Calibri" w:cs="Calibri"/>
          <w:sz w:val="22"/>
          <w:szCs w:val="22"/>
        </w:rPr>
        <w:t>urbanising</w:t>
      </w:r>
      <w:proofErr w:type="spellEnd"/>
      <w:r w:rsidRPr="007039A5">
        <w:rPr>
          <w:rFonts w:ascii="Calibri" w:eastAsia="Calibri" w:hAnsi="Calibri" w:cs="Calibri"/>
          <w:sz w:val="22"/>
          <w:szCs w:val="22"/>
        </w:rPr>
        <w:t xml:space="preserve"> world.</w:t>
      </w:r>
    </w:p>
    <w:p w14:paraId="76F67316"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 xml:space="preserve">Megacities offer a remarkable concentration of opportunity. Universities, hospitals, theatres and international companies sit within a short train ride of one another, and a young graduate can often find work in several </w:t>
      </w:r>
      <w:r w:rsidRPr="007039A5">
        <w:rPr>
          <w:rFonts w:ascii="Calibri" w:eastAsia="Calibri" w:hAnsi="Calibri" w:cs="Calibri"/>
          <w:sz w:val="22"/>
          <w:szCs w:val="22"/>
        </w:rPr>
        <w:lastRenderedPageBreak/>
        <w:t>industries without leaving the metropolitan area. Cultural life is equally rich, with festivals and museums attracting visitors from every continent. This density also makes some services more efficient. A single metro line can carry millions of passengers a day, producing fewer emissions per person than a road full of private cars.</w:t>
      </w:r>
    </w:p>
    <w:p w14:paraId="67A9F90B"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Nevertheless, scale brings difficulties. Housing in popular districts can swallow more than half of a worker's salary, and residents may spend two hours a day commuting. Air pollution, noise and a lack of green space are common complaints, and some inhabitants say they hardly know their neighbours.</w:t>
      </w:r>
    </w:p>
    <w:p w14:paraId="7EC4041E"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Small towns face almost the opposite challenge. They tend to be affordable, and communities are often close-knit; shopkeepers recognise their customers, and neighbours notice when someone needs help. But many of them struggle to keep their young people, who leave for education and rarely return. As a result, schools close, clinics lose their doctors and local businesses fade.</w:t>
      </w:r>
    </w:p>
    <w:p w14:paraId="40DEED08"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Some towns are now fighting back. Faster internet and the growth of remote work have persuaded a number of professionals to relocate, bringing fresh energy and income. Local councils have responded by opening shared offices and restoring old buildings for start-ups. Meanwhile, some megacities are building "villages within the city", where parks and local markets are within a ten-minute walk.</w:t>
      </w:r>
    </w:p>
    <w:p w14:paraId="433828BE"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sz w:val="22"/>
          <w:szCs w:val="22"/>
        </w:rPr>
        <w:t>Neither model is perfect, but each can learn from the other. The challenge for planners is to combine the opportunities of the large with the warmth of the small.</w:t>
      </w:r>
    </w:p>
    <w:p w14:paraId="5C7FDCE2" w14:textId="77777777" w:rsidR="007039A5" w:rsidRPr="007039A5" w:rsidRDefault="007039A5" w:rsidP="007039A5">
      <w:pPr>
        <w:keepNext/>
        <w:spacing w:before="240" w:after="80" w:line="259" w:lineRule="auto"/>
        <w:outlineLvl w:val="2"/>
        <w:rPr>
          <w:rFonts w:ascii="Calibri" w:eastAsia="Calibri" w:hAnsi="Calibri" w:cs="Calibri"/>
          <w:b/>
          <w:sz w:val="24"/>
          <w:szCs w:val="22"/>
        </w:rPr>
      </w:pPr>
      <w:r w:rsidRPr="007039A5">
        <w:rPr>
          <w:rFonts w:ascii="Calibri" w:eastAsia="Calibri" w:hAnsi="Calibri" w:cs="Calibri"/>
          <w:b/>
          <w:sz w:val="24"/>
          <w:szCs w:val="22"/>
        </w:rPr>
        <w:t>Questions 9–16 (2 marks each)</w:t>
      </w:r>
    </w:p>
    <w:p w14:paraId="3049BE77"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9.</w:t>
      </w:r>
      <w:r w:rsidRPr="007039A5">
        <w:rPr>
          <w:rFonts w:ascii="Calibri" w:eastAsia="Calibri" w:hAnsi="Calibri" w:cs="Calibri"/>
          <w:sz w:val="22"/>
          <w:szCs w:val="22"/>
        </w:rPr>
        <w:t xml:space="preserve"> Which advantage of a metro line is mentioned in the text?</w:t>
      </w:r>
    </w:p>
    <w:p w14:paraId="181CB872"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It makes housing cheaper.</w:t>
      </w:r>
    </w:p>
    <w:p w14:paraId="20DC9F65"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It removes the need for green space.</w:t>
      </w:r>
    </w:p>
    <w:p w14:paraId="4ADB9F16"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It produces fewer emissions per person than private cars.</w:t>
      </w:r>
    </w:p>
    <w:p w14:paraId="6672EE13"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10.</w:t>
      </w:r>
      <w:r w:rsidRPr="007039A5">
        <w:rPr>
          <w:rFonts w:ascii="Calibri" w:eastAsia="Calibri" w:hAnsi="Calibri" w:cs="Calibri"/>
          <w:sz w:val="22"/>
          <w:szCs w:val="22"/>
        </w:rPr>
        <w:t xml:space="preserve"> According to the third paragraph, what can happen in popular districts of megacities?</w:t>
      </w:r>
    </w:p>
    <w:p w14:paraId="62243BFF"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Housing can cost more than half of a worker's salary.</w:t>
      </w:r>
    </w:p>
    <w:p w14:paraId="231E9176"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Workers usually have very short commutes.</w:t>
      </w:r>
    </w:p>
    <w:p w14:paraId="66BF1DF4"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Residents quickly get to know all their neighbours.</w:t>
      </w:r>
    </w:p>
    <w:p w14:paraId="4CECFB6C"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11.</w:t>
      </w:r>
      <w:r w:rsidRPr="007039A5">
        <w:rPr>
          <w:rFonts w:ascii="Calibri" w:eastAsia="Calibri" w:hAnsi="Calibri" w:cs="Calibri"/>
          <w:sz w:val="22"/>
          <w:szCs w:val="22"/>
        </w:rPr>
        <w:t xml:space="preserve"> Why do many small towns struggle to keep their young people?</w:t>
      </w:r>
    </w:p>
    <w:p w14:paraId="3A7639A6"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There is no internet access.</w:t>
      </w:r>
    </w:p>
    <w:p w14:paraId="648E5FDB"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The young people leave for education and rarely come back.</w:t>
      </w:r>
    </w:p>
    <w:p w14:paraId="45004A7F"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Housing is too expensive.</w:t>
      </w:r>
    </w:p>
    <w:p w14:paraId="3736C03B"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12.</w:t>
      </w:r>
      <w:r w:rsidRPr="007039A5">
        <w:rPr>
          <w:rFonts w:ascii="Calibri" w:eastAsia="Calibri" w:hAnsi="Calibri" w:cs="Calibri"/>
          <w:sz w:val="22"/>
          <w:szCs w:val="22"/>
        </w:rPr>
        <w:t xml:space="preserve"> What can be inferred from the statement that some inhabitants "hardly know their neighbours"?</w:t>
      </w:r>
    </w:p>
    <w:p w14:paraId="4A7965F5"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Some megacity residents may feel isolated.</w:t>
      </w:r>
    </w:p>
    <w:p w14:paraId="2E494FA2"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People in cities dislike company.</w:t>
      </w:r>
    </w:p>
    <w:p w14:paraId="4D80B558"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Neighbours in cities are unfriendly by nature.</w:t>
      </w:r>
    </w:p>
    <w:p w14:paraId="5DB9D359"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13.</w:t>
      </w:r>
      <w:r w:rsidRPr="007039A5">
        <w:rPr>
          <w:rFonts w:ascii="Calibri" w:eastAsia="Calibri" w:hAnsi="Calibri" w:cs="Calibri"/>
          <w:sz w:val="22"/>
          <w:szCs w:val="22"/>
        </w:rPr>
        <w:t xml:space="preserve"> What is suggested by "schools close, clinics lose their doctors and local businesses fade"?</w:t>
      </w:r>
    </w:p>
    <w:p w14:paraId="3CEDEA21"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Schools are no longer needed anywhere.</w:t>
      </w:r>
    </w:p>
    <w:p w14:paraId="0E3BC3F1"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Doctors prefer to work in private practice.</w:t>
      </w:r>
    </w:p>
    <w:p w14:paraId="25D8A0C3" w14:textId="77777777" w:rsid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A shrinking population can lead to a decline in local services.</w:t>
      </w:r>
    </w:p>
    <w:p w14:paraId="0B52E041" w14:textId="77777777" w:rsidR="00AC0D07" w:rsidRDefault="00AC0D07" w:rsidP="00AC0D07">
      <w:pPr>
        <w:spacing w:after="160" w:line="259" w:lineRule="auto"/>
        <w:contextualSpacing/>
        <w:rPr>
          <w:rFonts w:ascii="Calibri" w:eastAsia="Calibri" w:hAnsi="Calibri" w:cs="Calibri"/>
          <w:sz w:val="22"/>
          <w:szCs w:val="22"/>
        </w:rPr>
      </w:pPr>
    </w:p>
    <w:p w14:paraId="26C99F32" w14:textId="77777777" w:rsidR="00AC0D07" w:rsidRDefault="00AC0D07" w:rsidP="00AC0D07">
      <w:pPr>
        <w:spacing w:after="160" w:line="259" w:lineRule="auto"/>
        <w:contextualSpacing/>
        <w:rPr>
          <w:rFonts w:ascii="Calibri" w:eastAsia="Calibri" w:hAnsi="Calibri" w:cs="Calibri"/>
          <w:sz w:val="22"/>
          <w:szCs w:val="22"/>
        </w:rPr>
      </w:pPr>
    </w:p>
    <w:p w14:paraId="1FECF757" w14:textId="77777777" w:rsidR="00AC0D07" w:rsidRPr="007039A5" w:rsidRDefault="00AC0D07" w:rsidP="00AC0D07">
      <w:pPr>
        <w:spacing w:after="160" w:line="259" w:lineRule="auto"/>
        <w:contextualSpacing/>
        <w:rPr>
          <w:rFonts w:ascii="Calibri" w:eastAsia="Calibri" w:hAnsi="Calibri" w:cs="Calibri"/>
          <w:sz w:val="22"/>
          <w:szCs w:val="22"/>
        </w:rPr>
      </w:pPr>
      <w:bookmarkStart w:id="0" w:name="_GoBack"/>
      <w:bookmarkEnd w:id="0"/>
    </w:p>
    <w:p w14:paraId="029C12C3"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14.</w:t>
      </w:r>
      <w:r w:rsidRPr="007039A5">
        <w:rPr>
          <w:rFonts w:ascii="Calibri" w:eastAsia="Calibri" w:hAnsi="Calibri" w:cs="Calibri"/>
          <w:sz w:val="22"/>
          <w:szCs w:val="22"/>
        </w:rPr>
        <w:t xml:space="preserve"> How would you describe the tone of the text?</w:t>
      </w:r>
    </w:p>
    <w:p w14:paraId="388885FA"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Angry and critical of city life</w:t>
      </w:r>
    </w:p>
    <w:p w14:paraId="68889812"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Balanced and thoughtful</w:t>
      </w:r>
    </w:p>
    <w:p w14:paraId="5B3EC99F"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Humorous and light-hearted</w:t>
      </w:r>
    </w:p>
    <w:p w14:paraId="12C9C5DC"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15.</w:t>
      </w:r>
      <w:r w:rsidRPr="007039A5">
        <w:rPr>
          <w:rFonts w:ascii="Calibri" w:eastAsia="Calibri" w:hAnsi="Calibri" w:cs="Calibri"/>
          <w:sz w:val="22"/>
          <w:szCs w:val="22"/>
        </w:rPr>
        <w:t xml:space="preserve"> Which example best illustrates the final paragraph's idea that "each can learn from the other"?</w:t>
      </w:r>
    </w:p>
    <w:p w14:paraId="61B84E61" w14:textId="2C17471F"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 xml:space="preserve">A. A big city creates local markets and parks within walking distance of homes to build a </w:t>
      </w:r>
      <w:r w:rsidR="009B084C" w:rsidRPr="007039A5">
        <w:rPr>
          <w:rFonts w:ascii="Calibri" w:eastAsia="Calibri" w:hAnsi="Calibri" w:cs="Calibri"/>
          <w:sz w:val="22"/>
          <w:szCs w:val="22"/>
        </w:rPr>
        <w:t>neighborhood</w:t>
      </w:r>
      <w:r w:rsidRPr="007039A5">
        <w:rPr>
          <w:rFonts w:ascii="Calibri" w:eastAsia="Calibri" w:hAnsi="Calibri" w:cs="Calibri"/>
          <w:sz w:val="22"/>
          <w:szCs w:val="22"/>
        </w:rPr>
        <w:t xml:space="preserve"> feel.</w:t>
      </w:r>
    </w:p>
    <w:p w14:paraId="76A3C7AF"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A small town closes its only school to save money.</w:t>
      </w:r>
    </w:p>
    <w:p w14:paraId="04308CB9"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A megacity builds a larger airport.</w:t>
      </w:r>
    </w:p>
    <w:p w14:paraId="55934A55" w14:textId="77777777" w:rsidR="007039A5" w:rsidRPr="007039A5" w:rsidRDefault="007039A5" w:rsidP="007039A5">
      <w:pPr>
        <w:spacing w:after="160" w:line="259" w:lineRule="auto"/>
        <w:rPr>
          <w:rFonts w:ascii="Calibri" w:eastAsia="Calibri" w:hAnsi="Calibri" w:cs="Calibri"/>
          <w:sz w:val="22"/>
          <w:szCs w:val="22"/>
        </w:rPr>
      </w:pPr>
      <w:r w:rsidRPr="007039A5">
        <w:rPr>
          <w:rFonts w:ascii="Calibri" w:eastAsia="Calibri" w:hAnsi="Calibri" w:cs="Calibri"/>
          <w:b/>
          <w:sz w:val="22"/>
          <w:szCs w:val="22"/>
        </w:rPr>
        <w:t>16.</w:t>
      </w:r>
      <w:r w:rsidRPr="007039A5">
        <w:rPr>
          <w:rFonts w:ascii="Calibri" w:eastAsia="Calibri" w:hAnsi="Calibri" w:cs="Calibri"/>
          <w:sz w:val="22"/>
          <w:szCs w:val="22"/>
        </w:rPr>
        <w:t xml:space="preserve"> What is the text mainly about?</w:t>
      </w:r>
    </w:p>
    <w:p w14:paraId="0E977067"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A. The history of Tokyo and Lagos</w:t>
      </w:r>
    </w:p>
    <w:p w14:paraId="62BFEADE"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B. The strengths and weaknesses of megacities and small towns, and how each can improve</w:t>
      </w:r>
    </w:p>
    <w:p w14:paraId="77A2437A" w14:textId="77777777" w:rsidR="007039A5" w:rsidRPr="007039A5" w:rsidRDefault="007039A5" w:rsidP="007039A5">
      <w:pPr>
        <w:numPr>
          <w:ilvl w:val="0"/>
          <w:numId w:val="2"/>
        </w:numPr>
        <w:spacing w:after="160" w:line="259" w:lineRule="auto"/>
        <w:contextualSpacing/>
        <w:rPr>
          <w:rFonts w:ascii="Calibri" w:eastAsia="Calibri" w:hAnsi="Calibri" w:cs="Calibri"/>
          <w:sz w:val="22"/>
          <w:szCs w:val="22"/>
        </w:rPr>
      </w:pPr>
      <w:r w:rsidRPr="007039A5">
        <w:rPr>
          <w:rFonts w:ascii="Calibri" w:eastAsia="Calibri" w:hAnsi="Calibri" w:cs="Calibri"/>
          <w:sz w:val="22"/>
          <w:szCs w:val="22"/>
        </w:rPr>
        <w:t>C. Why megacities should be abandoned</w:t>
      </w:r>
    </w:p>
    <w:p w14:paraId="270390B0" w14:textId="77777777" w:rsidR="007039A5" w:rsidRPr="007039A5" w:rsidRDefault="007039A5" w:rsidP="007039A5">
      <w:pPr>
        <w:pBdr>
          <w:bottom w:val="single" w:sz="6" w:space="1" w:color="auto"/>
        </w:pBdr>
        <w:spacing w:after="160" w:line="259" w:lineRule="auto"/>
        <w:rPr>
          <w:rFonts w:ascii="Calibri" w:eastAsia="Calibri" w:hAnsi="Calibri" w:cs="Calibri"/>
          <w:sz w:val="22"/>
          <w:szCs w:val="22"/>
        </w:rPr>
      </w:pPr>
    </w:p>
    <w:p w14:paraId="5E3ED6B5" w14:textId="0C847B00" w:rsidR="00880C6D" w:rsidRDefault="00880C6D" w:rsidP="009579B2">
      <w:pPr>
        <w:spacing w:after="60"/>
        <w:rPr>
          <w:b/>
          <w:bCs/>
          <w:color w:val="154360"/>
          <w:sz w:val="40"/>
          <w:szCs w:val="40"/>
        </w:rPr>
      </w:pPr>
    </w:p>
    <w:sectPr w:rsidR="00880C6D">
      <w:headerReference w:type="default" r:id="rId7"/>
      <w:footerReference w:type="default" r:id="rId8"/>
      <w:pgSz w:w="12240" w:h="15840"/>
      <w:pgMar w:top="900" w:right="1000" w:bottom="900" w:left="100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C88A7A" w14:textId="77777777" w:rsidR="003C68DA" w:rsidRDefault="003C68DA" w:rsidP="00880C6D">
      <w:r>
        <w:separator/>
      </w:r>
    </w:p>
  </w:endnote>
  <w:endnote w:type="continuationSeparator" w:id="0">
    <w:p w14:paraId="3B99357D" w14:textId="77777777" w:rsidR="003C68DA" w:rsidRDefault="003C68DA" w:rsidP="00880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LaM Display">
    <w:charset w:val="00"/>
    <w:family w:val="auto"/>
    <w:pitch w:val="variable"/>
    <w:sig w:usb0="8000206F" w:usb1="42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Almudid">
    <w:altName w:val="Arial"/>
    <w:charset w:val="B2"/>
    <w:family w:val="auto"/>
    <w:pitch w:val="variable"/>
    <w:sig w:usb0="00002001" w:usb1="00000000" w:usb2="00000000" w:usb3="00000000" w:csb0="0000004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FCBD0" w14:textId="55318DCA" w:rsidR="00880C6D" w:rsidRDefault="00880C6D">
    <w:pPr>
      <w:pStyle w:val="Footer"/>
    </w:pPr>
    <w:r w:rsidRPr="009B272A">
      <w:rPr>
        <w:noProof/>
      </w:rPr>
      <mc:AlternateContent>
        <mc:Choice Requires="wps">
          <w:drawing>
            <wp:anchor distT="0" distB="0" distL="114300" distR="114300" simplePos="0" relativeHeight="251663360" behindDoc="0" locked="0" layoutInCell="1" allowOverlap="1" wp14:anchorId="69196149" wp14:editId="7711FCFA">
              <wp:simplePos x="0" y="0"/>
              <wp:positionH relativeFrom="margin">
                <wp:align>right</wp:align>
              </wp:positionH>
              <wp:positionV relativeFrom="paragraph">
                <wp:posOffset>146512</wp:posOffset>
              </wp:positionV>
              <wp:extent cx="6286500" cy="232756"/>
              <wp:effectExtent l="0" t="0" r="19050" b="15240"/>
              <wp:wrapNone/>
              <wp:docPr id="28" name="Text Box 2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6EF5624-A0AD-4FF5-A1F8-E1182779883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23275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E5AA13" w14:textId="73B41827" w:rsidR="00880C6D" w:rsidRDefault="00880C6D" w:rsidP="00880C6D">
                          <w:pPr>
                            <w:bidi/>
                            <w:spacing w:line="360" w:lineRule="auto"/>
                            <w:rPr>
                              <w:rFonts w:eastAsia="Arial" w:cs="Almudid"/>
                              <w:color w:val="000000" w:themeColor="text1"/>
                              <w:kern w:val="24"/>
                              <w:lang w:bidi="ar-AE"/>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69196149" id="_x0000_t202" coordsize="21600,21600" o:spt="202" path="m,l,21600r21600,l21600,xe">
              <v:stroke joinstyle="miter"/>
              <v:path gradientshapeok="t" o:connecttype="rect"/>
            </v:shapetype>
            <v:shape id="Text Box 23" o:spid="_x0000_s1026" type="#_x0000_t202" style="position:absolute;margin-left:443.8pt;margin-top:11.55pt;width:495pt;height:18.3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" filled="f">
              <v:textbox>
                <w:txbxContent>
                  <w:p w14:paraId="38E5AA13" w14:textId="73B41827" w:rsidR="00880C6D" w:rsidRDefault="00880C6D" w:rsidP="00880C6D">
                    <w:pPr>
                      <w:bidi/>
                      <w:spacing w:line="360" w:lineRule="auto"/>
                      <w:rPr>
                        <w:rFonts w:eastAsia="Arial" w:cs="Almudid"/>
                        <w:color w:val="000000" w:themeColor="text1"/>
                        <w:kern w:val="24"/>
                        <w:lang w:bidi="ar-AE"/>
                      </w:rPr>
                    </w:pP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132C17" w14:textId="77777777" w:rsidR="003C68DA" w:rsidRDefault="003C68DA" w:rsidP="00880C6D">
      <w:r>
        <w:separator/>
      </w:r>
    </w:p>
  </w:footnote>
  <w:footnote w:type="continuationSeparator" w:id="0">
    <w:p w14:paraId="0307E9DF" w14:textId="77777777" w:rsidR="003C68DA" w:rsidRDefault="003C68DA" w:rsidP="00880C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643C4" w14:textId="30A746D5" w:rsidR="00880C6D" w:rsidRDefault="00880C6D" w:rsidP="00880C6D">
    <w:pPr>
      <w:pStyle w:val="Header"/>
      <w:tabs>
        <w:tab w:val="clear" w:pos="4680"/>
        <w:tab w:val="clear" w:pos="9360"/>
        <w:tab w:val="left" w:pos="5996"/>
      </w:tabs>
    </w:pPr>
    <w:r w:rsidRPr="00E626EB">
      <w:rPr>
        <w:rFonts w:ascii="ADLaM Display" w:hAnsi="ADLaM Display" w:cs="ADLaM Display"/>
        <w:noProof/>
      </w:rPr>
      <w:drawing>
        <wp:anchor distT="0" distB="0" distL="114300" distR="114300" simplePos="0" relativeHeight="251661312" behindDoc="1" locked="0" layoutInCell="1" allowOverlap="1" wp14:anchorId="001F595D" wp14:editId="6EB75796">
          <wp:simplePos x="0" y="0"/>
          <wp:positionH relativeFrom="page">
            <wp:posOffset>6433705</wp:posOffset>
          </wp:positionH>
          <wp:positionV relativeFrom="paragraph">
            <wp:posOffset>-133754</wp:posOffset>
          </wp:positionV>
          <wp:extent cx="1156335" cy="914400"/>
          <wp:effectExtent l="0" t="0" r="0" b="0"/>
          <wp:wrapTight wrapText="bothSides">
            <wp:wrapPolygon edited="0">
              <wp:start x="6405" y="4050"/>
              <wp:lineTo x="5694" y="13500"/>
              <wp:lineTo x="6405" y="16200"/>
              <wp:lineTo x="12811" y="17100"/>
              <wp:lineTo x="14590" y="17100"/>
              <wp:lineTo x="15657" y="13500"/>
              <wp:lineTo x="15301" y="6300"/>
              <wp:lineTo x="14946" y="4050"/>
              <wp:lineTo x="6405" y="4050"/>
            </wp:wrapPolygon>
          </wp:wrapTight>
          <wp:docPr id="1705157960" name="Picture 9" descr="A black and white text&#10;&#10;AI-generated content may be incorrect.">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4D06604-0B0E-D4B0-1784-2B9892F923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black and white text&#10;&#10;AI-generated content may be incorrect.">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4D06604-0B0E-D4B0-1784-2B9892F923F9}"/>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6335" cy="914400"/>
                  </a:xfrm>
                  <a:prstGeom prst="rect">
                    <a:avLst/>
                  </a:prstGeom>
                </pic:spPr>
              </pic:pic>
            </a:graphicData>
          </a:graphic>
          <wp14:sizeRelH relativeFrom="margin">
            <wp14:pctWidth>0</wp14:pctWidth>
          </wp14:sizeRelH>
          <wp14:sizeRelV relativeFrom="margin">
            <wp14:pctHeight>0</wp14:pctHeight>
          </wp14:sizeRelV>
        </wp:anchor>
      </w:drawing>
    </w:r>
    <w:r w:rsidR="00AC0D07">
      <w:rPr>
        <w:noProof/>
      </w:rPr>
      <w:drawing>
        <wp:inline distT="0" distB="0" distL="0" distR="0" wp14:anchorId="77C8CA4F" wp14:editId="2BE2A381">
          <wp:extent cx="1286510" cy="57912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510" cy="579120"/>
                  </a:xfrm>
                  <a:prstGeom prst="rect">
                    <a:avLst/>
                  </a:prstGeom>
                  <a:noFill/>
                </pic:spPr>
              </pic:pic>
            </a:graphicData>
          </a:graphic>
        </wp:inline>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0C353F"/>
    <w:multiLevelType w:val="hybridMultilevel"/>
    <w:tmpl w:val="DCDC7264"/>
    <w:lvl w:ilvl="0" w:tplc="E49E47D6">
      <w:start w:val="1"/>
      <w:numFmt w:val="bullet"/>
      <w:lvlText w:val="●"/>
      <w:lvlJc w:val="left"/>
      <w:pPr>
        <w:ind w:left="720" w:hanging="360"/>
      </w:pPr>
    </w:lvl>
    <w:lvl w:ilvl="1" w:tplc="462EC7B8">
      <w:start w:val="1"/>
      <w:numFmt w:val="bullet"/>
      <w:lvlText w:val="○"/>
      <w:lvlJc w:val="left"/>
      <w:pPr>
        <w:ind w:left="1440" w:hanging="360"/>
      </w:pPr>
    </w:lvl>
    <w:lvl w:ilvl="2" w:tplc="9504201E">
      <w:start w:val="1"/>
      <w:numFmt w:val="bullet"/>
      <w:lvlText w:val="■"/>
      <w:lvlJc w:val="left"/>
      <w:pPr>
        <w:ind w:left="2160" w:hanging="360"/>
      </w:pPr>
    </w:lvl>
    <w:lvl w:ilvl="3" w:tplc="AB3EFAC6">
      <w:start w:val="1"/>
      <w:numFmt w:val="bullet"/>
      <w:lvlText w:val="●"/>
      <w:lvlJc w:val="left"/>
      <w:pPr>
        <w:ind w:left="2880" w:hanging="360"/>
      </w:pPr>
    </w:lvl>
    <w:lvl w:ilvl="4" w:tplc="3E20A9C8">
      <w:start w:val="1"/>
      <w:numFmt w:val="bullet"/>
      <w:lvlText w:val="○"/>
      <w:lvlJc w:val="left"/>
      <w:pPr>
        <w:ind w:left="3600" w:hanging="360"/>
      </w:pPr>
    </w:lvl>
    <w:lvl w:ilvl="5" w:tplc="FF72544C">
      <w:start w:val="1"/>
      <w:numFmt w:val="bullet"/>
      <w:lvlText w:val="■"/>
      <w:lvlJc w:val="left"/>
      <w:pPr>
        <w:ind w:left="4320" w:hanging="360"/>
      </w:pPr>
    </w:lvl>
    <w:lvl w:ilvl="6" w:tplc="4A1C8B46">
      <w:start w:val="1"/>
      <w:numFmt w:val="bullet"/>
      <w:lvlText w:val="●"/>
      <w:lvlJc w:val="left"/>
      <w:pPr>
        <w:ind w:left="5040" w:hanging="360"/>
      </w:pPr>
    </w:lvl>
    <w:lvl w:ilvl="7" w:tplc="97BC7194">
      <w:start w:val="1"/>
      <w:numFmt w:val="bullet"/>
      <w:lvlText w:val="●"/>
      <w:lvlJc w:val="left"/>
      <w:pPr>
        <w:ind w:left="5760" w:hanging="360"/>
      </w:pPr>
    </w:lvl>
    <w:lvl w:ilvl="8" w:tplc="A266A21A">
      <w:start w:val="1"/>
      <w:numFmt w:val="bullet"/>
      <w:lvlText w:val="●"/>
      <w:lvlJc w:val="left"/>
      <w:pPr>
        <w:ind w:left="6480" w:hanging="360"/>
      </w:pPr>
    </w:lvl>
  </w:abstractNum>
  <w:abstractNum w:abstractNumId="1" w15:restartNumberingAfterBreak="0">
    <w:nsid w:val="26C05822"/>
    <w:multiLevelType w:val="hybridMultilevel"/>
    <w:tmpl w:val="B5924942"/>
    <w:lvl w:ilvl="0" w:tplc="F4FE5CFC">
      <w:start w:val="1"/>
      <w:numFmt w:val="bullet"/>
      <w:lvlText w:val="•"/>
      <w:lvlJc w:val="left"/>
      <w:pPr>
        <w:ind w:left="720" w:hanging="360"/>
      </w:pPr>
    </w:lvl>
    <w:lvl w:ilvl="1" w:tplc="83803C10">
      <w:start w:val="1"/>
      <w:numFmt w:val="bullet"/>
      <w:lvlText w:val="o"/>
      <w:lvlJc w:val="left"/>
      <w:pPr>
        <w:ind w:left="1440" w:hanging="360"/>
      </w:pPr>
    </w:lvl>
    <w:lvl w:ilvl="2" w:tplc="ABC662C2">
      <w:start w:val="1"/>
      <w:numFmt w:val="bullet"/>
      <w:lvlText w:val="▪"/>
      <w:lvlJc w:val="left"/>
      <w:pPr>
        <w:ind w:left="2160" w:hanging="360"/>
      </w:pPr>
    </w:lvl>
    <w:lvl w:ilvl="3" w:tplc="29169AF8">
      <w:start w:val="1"/>
      <w:numFmt w:val="bullet"/>
      <w:lvlText w:val="•"/>
      <w:lvlJc w:val="left"/>
      <w:pPr>
        <w:ind w:left="2880" w:hanging="360"/>
      </w:pPr>
    </w:lvl>
    <w:lvl w:ilvl="4" w:tplc="CC068F9A">
      <w:start w:val="1"/>
      <w:numFmt w:val="bullet"/>
      <w:lvlText w:val="o"/>
      <w:lvlJc w:val="left"/>
      <w:pPr>
        <w:ind w:left="3600" w:hanging="360"/>
      </w:pPr>
    </w:lvl>
    <w:lvl w:ilvl="5" w:tplc="AE64C76E">
      <w:start w:val="1"/>
      <w:numFmt w:val="bullet"/>
      <w:lvlText w:val="▪"/>
      <w:lvlJc w:val="left"/>
      <w:pPr>
        <w:ind w:left="4320" w:hanging="360"/>
      </w:pPr>
    </w:lvl>
    <w:lvl w:ilvl="6" w:tplc="6F082158">
      <w:start w:val="1"/>
      <w:numFmt w:val="bullet"/>
      <w:lvlText w:val="•"/>
      <w:lvlJc w:val="left"/>
      <w:pPr>
        <w:ind w:left="5040" w:hanging="360"/>
      </w:pPr>
    </w:lvl>
    <w:lvl w:ilvl="7" w:tplc="B0D2F30A">
      <w:start w:val="1"/>
      <w:numFmt w:val="bullet"/>
      <w:lvlText w:val="o"/>
      <w:lvlJc w:val="left"/>
      <w:pPr>
        <w:ind w:left="5760" w:hanging="360"/>
      </w:pPr>
    </w:lvl>
    <w:lvl w:ilvl="8" w:tplc="8AE62662">
      <w:start w:val="1"/>
      <w:numFmt w:val="bullet"/>
      <w:lvlText w:val="▪"/>
      <w:lvlJc w:val="left"/>
      <w:pPr>
        <w:ind w:left="6480" w:hanging="360"/>
      </w:pPr>
    </w:lvl>
  </w:abstractNum>
  <w:abstractNum w:abstractNumId="2" w15:restartNumberingAfterBreak="0">
    <w:nsid w:val="5366472A"/>
    <w:multiLevelType w:val="hybridMultilevel"/>
    <w:tmpl w:val="D30E6B98"/>
    <w:lvl w:ilvl="0" w:tplc="3828BF98">
      <w:start w:val="1"/>
      <w:numFmt w:val="bullet"/>
      <w:lvlText w:val="•"/>
      <w:lvlJc w:val="left"/>
      <w:pPr>
        <w:ind w:left="420" w:hanging="260"/>
      </w:pPr>
    </w:lvl>
    <w:lvl w:ilvl="1" w:tplc="A4B43906">
      <w:numFmt w:val="decimal"/>
      <w:lvlText w:val=""/>
      <w:lvlJc w:val="left"/>
    </w:lvl>
    <w:lvl w:ilvl="2" w:tplc="FDEAABA2">
      <w:numFmt w:val="decimal"/>
      <w:lvlText w:val=""/>
      <w:lvlJc w:val="left"/>
    </w:lvl>
    <w:lvl w:ilvl="3" w:tplc="F9C22A3A">
      <w:numFmt w:val="decimal"/>
      <w:lvlText w:val=""/>
      <w:lvlJc w:val="left"/>
    </w:lvl>
    <w:lvl w:ilvl="4" w:tplc="5A7E26DC">
      <w:numFmt w:val="decimal"/>
      <w:lvlText w:val=""/>
      <w:lvlJc w:val="left"/>
    </w:lvl>
    <w:lvl w:ilvl="5" w:tplc="14020C06">
      <w:numFmt w:val="decimal"/>
      <w:lvlText w:val=""/>
      <w:lvlJc w:val="left"/>
    </w:lvl>
    <w:lvl w:ilvl="6" w:tplc="C50A9CB2">
      <w:numFmt w:val="decimal"/>
      <w:lvlText w:val=""/>
      <w:lvlJc w:val="left"/>
    </w:lvl>
    <w:lvl w:ilvl="7" w:tplc="F094001C">
      <w:numFmt w:val="decimal"/>
      <w:lvlText w:val=""/>
      <w:lvlJc w:val="left"/>
    </w:lvl>
    <w:lvl w:ilvl="8" w:tplc="B26A1B34">
      <w:numFmt w:val="decimal"/>
      <w:lvlText w:val=""/>
      <w:lvlJc w:val="left"/>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0E2"/>
    <w:rsid w:val="003119B8"/>
    <w:rsid w:val="003C68DA"/>
    <w:rsid w:val="004F70DA"/>
    <w:rsid w:val="005A4E26"/>
    <w:rsid w:val="007039A5"/>
    <w:rsid w:val="008541AE"/>
    <w:rsid w:val="00880C6D"/>
    <w:rsid w:val="0088577C"/>
    <w:rsid w:val="008C1A54"/>
    <w:rsid w:val="00946866"/>
    <w:rsid w:val="009579B2"/>
    <w:rsid w:val="009B084C"/>
    <w:rsid w:val="00AC0D07"/>
    <w:rsid w:val="00BC5684"/>
    <w:rsid w:val="00BF1C99"/>
    <w:rsid w:val="00BF50E2"/>
    <w:rsid w:val="00C16C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A71840"/>
  <w15:docId w15:val="{881CB21A-82B4-4AC0-97FE-D38C5AACA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80C6D"/>
    <w:pPr>
      <w:tabs>
        <w:tab w:val="center" w:pos="4680"/>
        <w:tab w:val="right" w:pos="9360"/>
      </w:tabs>
    </w:pPr>
  </w:style>
  <w:style w:type="character" w:customStyle="1" w:styleId="HeaderChar">
    <w:name w:val="Header Char"/>
    <w:basedOn w:val="DefaultParagraphFont"/>
    <w:link w:val="Header"/>
    <w:uiPriority w:val="99"/>
    <w:rsid w:val="00880C6D"/>
  </w:style>
  <w:style w:type="paragraph" w:styleId="Footer">
    <w:name w:val="footer"/>
    <w:basedOn w:val="Normal"/>
    <w:link w:val="FooterChar"/>
    <w:uiPriority w:val="99"/>
    <w:unhideWhenUsed/>
    <w:rsid w:val="00880C6D"/>
    <w:pPr>
      <w:tabs>
        <w:tab w:val="center" w:pos="4680"/>
        <w:tab w:val="right" w:pos="9360"/>
      </w:tabs>
    </w:pPr>
  </w:style>
  <w:style w:type="character" w:customStyle="1" w:styleId="FooterChar">
    <w:name w:val="Footer Char"/>
    <w:basedOn w:val="DefaultParagraphFont"/>
    <w:link w:val="Footer"/>
    <w:uiPriority w:val="99"/>
    <w:rsid w:val="00880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7323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Microsoft account</cp:lastModifiedBy>
  <cp:revision>2</cp:revision>
  <dcterms:created xsi:type="dcterms:W3CDTF">2026-10-30T04:02:00Z</dcterms:created>
  <dcterms:modified xsi:type="dcterms:W3CDTF">2026-10-30T04:02:00Z</dcterms:modified>
</cp:coreProperties>
</file>